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E6" w:rsidRDefault="008243E6" w:rsidP="00C12A94">
      <w:pPr>
        <w:spacing w:after="60"/>
        <w:jc w:val="center"/>
        <w:rPr>
          <w:b/>
          <w:sz w:val="28"/>
          <w:szCs w:val="28"/>
          <w:u w:val="single"/>
        </w:rPr>
      </w:pPr>
      <w:r>
        <w:rPr>
          <w:b/>
          <w:sz w:val="28"/>
          <w:szCs w:val="28"/>
          <w:u w:val="single"/>
        </w:rPr>
        <w:t>ORDER NO:140 DT: 05.12.2013</w:t>
      </w:r>
    </w:p>
    <w:p w:rsidR="00C12A94" w:rsidRPr="003821A8" w:rsidRDefault="00E42A4E" w:rsidP="00C12A94">
      <w:pPr>
        <w:spacing w:after="60"/>
        <w:jc w:val="center"/>
        <w:rPr>
          <w:b/>
          <w:sz w:val="28"/>
          <w:szCs w:val="28"/>
          <w:u w:val="single"/>
        </w:rPr>
      </w:pPr>
      <w:r>
        <w:rPr>
          <w:b/>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5pt;margin-top:-25.6pt;width:56.4pt;height:60.4pt;z-index:-251658752" fillcolor="#c30" strokecolor="#f93" strokeweight=".25pt">
            <v:fill color2="fill darken(118)" focusposition=".5,.5" focussize="" method="linear sigma" focus="100%" type="gradientRadial"/>
            <v:imagedata r:id="rId4" o:title=""/>
          </v:shape>
          <o:OLEObject Type="Embed" ProgID="PBrush" ShapeID="_x0000_s1026" DrawAspect="Content" ObjectID="_1197597217" r:id="rId5"/>
        </w:pict>
      </w:r>
      <w:r w:rsidR="00C12A94" w:rsidRPr="003821A8">
        <w:rPr>
          <w:b/>
          <w:sz w:val="28"/>
          <w:szCs w:val="28"/>
          <w:u w:val="single"/>
        </w:rPr>
        <w:t>TRANSMISSION CORPORATION OF ANDHRA PRADESH LIMITED</w:t>
      </w:r>
    </w:p>
    <w:p w:rsidR="00C12A94" w:rsidRPr="003821A8" w:rsidRDefault="00C12A94" w:rsidP="00C12A94"/>
    <w:p w:rsidR="00C12A94" w:rsidRPr="003821A8" w:rsidRDefault="00C12A94" w:rsidP="00C12A94">
      <w:r w:rsidRPr="003821A8">
        <w:tab/>
      </w:r>
      <w:r w:rsidRPr="003821A8">
        <w:tab/>
      </w:r>
      <w:r w:rsidRPr="003821A8">
        <w:tab/>
      </w:r>
      <w:r w:rsidRPr="003821A8">
        <w:tab/>
      </w:r>
      <w:r w:rsidRPr="003821A8">
        <w:tab/>
        <w:t xml:space="preserve">  OFFICE OF THE </w:t>
      </w:r>
      <w:r>
        <w:t>SUPERINTENDING</w:t>
      </w:r>
      <w:r w:rsidRPr="003821A8">
        <w:t xml:space="preserve"> ENGINEER,</w:t>
      </w:r>
    </w:p>
    <w:p w:rsidR="00C12A94" w:rsidRPr="003821A8" w:rsidRDefault="00C12A94" w:rsidP="00C12A94">
      <w:r w:rsidRPr="003821A8">
        <w:tab/>
      </w:r>
      <w:r w:rsidRPr="003821A8">
        <w:tab/>
      </w:r>
      <w:r w:rsidRPr="003821A8">
        <w:tab/>
      </w:r>
      <w:r w:rsidRPr="003821A8">
        <w:tab/>
      </w:r>
      <w:r w:rsidRPr="003821A8">
        <w:tab/>
      </w:r>
      <w:r w:rsidRPr="003821A8">
        <w:tab/>
        <w:t xml:space="preserve">     APTRANSCO: </w:t>
      </w:r>
      <w:r>
        <w:t>TL&amp;SS:KADAPA</w:t>
      </w:r>
      <w:r w:rsidRPr="003821A8">
        <w:t>.</w:t>
      </w:r>
    </w:p>
    <w:p w:rsidR="00C12A94" w:rsidRPr="003821A8" w:rsidRDefault="00C12A94" w:rsidP="00C12A94">
      <w:pPr>
        <w:ind w:left="2880" w:firstLine="720"/>
      </w:pPr>
    </w:p>
    <w:p w:rsidR="00C12A94" w:rsidRPr="003821A8" w:rsidRDefault="00C12A94" w:rsidP="00C12A94">
      <w:pPr>
        <w:rPr>
          <w:u w:val="single"/>
        </w:rPr>
      </w:pPr>
      <w:r w:rsidRPr="003821A8">
        <w:rPr>
          <w:u w:val="single"/>
        </w:rPr>
        <w:t>Memo.No.</w:t>
      </w:r>
      <w:r>
        <w:rPr>
          <w:u w:val="single"/>
        </w:rPr>
        <w:t>S</w:t>
      </w:r>
      <w:r w:rsidRPr="003821A8">
        <w:rPr>
          <w:u w:val="single"/>
        </w:rPr>
        <w:t>E/</w:t>
      </w:r>
      <w:r>
        <w:rPr>
          <w:u w:val="single"/>
        </w:rPr>
        <w:t>TL&amp;SS/KDP</w:t>
      </w:r>
      <w:r w:rsidRPr="003821A8">
        <w:rPr>
          <w:u w:val="single"/>
        </w:rPr>
        <w:t>/ ADE-T / AE-T</w:t>
      </w:r>
      <w:r>
        <w:rPr>
          <w:u w:val="single"/>
        </w:rPr>
        <w:t>1</w:t>
      </w:r>
      <w:r w:rsidRPr="003821A8">
        <w:rPr>
          <w:u w:val="single"/>
        </w:rPr>
        <w:t xml:space="preserve"> / F.</w:t>
      </w:r>
      <w:r>
        <w:rPr>
          <w:u w:val="single"/>
        </w:rPr>
        <w:t>40</w:t>
      </w:r>
      <w:r w:rsidRPr="003821A8">
        <w:rPr>
          <w:u w:val="single"/>
        </w:rPr>
        <w:t xml:space="preserve"> / D.No.</w:t>
      </w:r>
      <w:r w:rsidR="001824D2">
        <w:rPr>
          <w:u w:val="single"/>
        </w:rPr>
        <w:t xml:space="preserve">            </w:t>
      </w:r>
      <w:r>
        <w:rPr>
          <w:u w:val="single"/>
        </w:rPr>
        <w:t xml:space="preserve">  </w:t>
      </w:r>
      <w:r w:rsidRPr="003821A8">
        <w:rPr>
          <w:u w:val="single"/>
        </w:rPr>
        <w:t>/1</w:t>
      </w:r>
      <w:r>
        <w:rPr>
          <w:u w:val="single"/>
        </w:rPr>
        <w:t>3</w:t>
      </w:r>
      <w:r w:rsidRPr="003821A8">
        <w:rPr>
          <w:u w:val="single"/>
        </w:rPr>
        <w:t>,  Dt.       -</w:t>
      </w:r>
      <w:r w:rsidR="00D13DDA">
        <w:rPr>
          <w:u w:val="single"/>
        </w:rPr>
        <w:t>11</w:t>
      </w:r>
      <w:r w:rsidRPr="003821A8">
        <w:rPr>
          <w:u w:val="single"/>
        </w:rPr>
        <w:t>-1</w:t>
      </w:r>
      <w:r>
        <w:rPr>
          <w:u w:val="single"/>
        </w:rPr>
        <w:t>3</w:t>
      </w:r>
      <w:r w:rsidRPr="003821A8">
        <w:rPr>
          <w:u w:val="single"/>
        </w:rPr>
        <w:t>.</w:t>
      </w:r>
    </w:p>
    <w:p w:rsidR="00C12A94" w:rsidRPr="003821A8" w:rsidRDefault="00C12A94" w:rsidP="00C12A94"/>
    <w:p w:rsidR="00EB0C76" w:rsidRDefault="00C12A94" w:rsidP="00C12A94">
      <w:pPr>
        <w:jc w:val="both"/>
      </w:pPr>
      <w:r w:rsidRPr="003821A8">
        <w:t xml:space="preserve">SUB: </w:t>
      </w:r>
      <w:r w:rsidRPr="003821A8">
        <w:tab/>
        <w:t>APTRANSCO – Kadapa Zone, Kadapa – “</w:t>
      </w:r>
      <w:r w:rsidR="00EB0C76">
        <w:t xml:space="preserve">1No.Aged/obsolete 33KV BHEL make </w:t>
      </w:r>
    </w:p>
    <w:p w:rsidR="00EB0C76" w:rsidRDefault="00EB0C76" w:rsidP="00C12A94">
      <w:pPr>
        <w:jc w:val="both"/>
      </w:pPr>
      <w:r>
        <w:t xml:space="preserve">           VCB for 10/16MVA PTR-I LV side at 132KVSS Pulivendula under RMI scheme - </w:t>
      </w:r>
      <w:r w:rsidR="00C12A94" w:rsidRPr="003821A8">
        <w:t xml:space="preserve"> </w:t>
      </w:r>
    </w:p>
    <w:p w:rsidR="00EB0C76" w:rsidRDefault="00EB0C76" w:rsidP="00C12A94">
      <w:pPr>
        <w:jc w:val="both"/>
      </w:pPr>
      <w:r>
        <w:t xml:space="preserve">            R</w:t>
      </w:r>
      <w:r w:rsidR="00C12A94" w:rsidRPr="003821A8">
        <w:t xml:space="preserve">evalidation </w:t>
      </w:r>
      <w:r>
        <w:t xml:space="preserve">of </w:t>
      </w:r>
      <w:r w:rsidR="00C12A94" w:rsidRPr="003821A8">
        <w:t>estimate for the year 201</w:t>
      </w:r>
      <w:r w:rsidR="00C12A94">
        <w:t>3</w:t>
      </w:r>
      <w:r w:rsidR="00C12A94" w:rsidRPr="003821A8">
        <w:t>-1</w:t>
      </w:r>
      <w:r w:rsidR="00C12A94">
        <w:t>4</w:t>
      </w:r>
      <w:r w:rsidR="00C12A94" w:rsidRPr="003821A8">
        <w:t xml:space="preserve"> – Revised Estimate – Sanction accorded </w:t>
      </w:r>
    </w:p>
    <w:p w:rsidR="00C12A94" w:rsidRPr="003821A8" w:rsidRDefault="00EB0C76" w:rsidP="00C12A94">
      <w:pPr>
        <w:jc w:val="both"/>
      </w:pPr>
      <w:r>
        <w:t xml:space="preserve">           </w:t>
      </w:r>
      <w:r w:rsidR="00C12A94" w:rsidRPr="003821A8">
        <w:t>–  Regarding.</w:t>
      </w:r>
    </w:p>
    <w:p w:rsidR="00C12A94" w:rsidRPr="003821A8" w:rsidRDefault="00C12A94" w:rsidP="00C12A94">
      <w:pPr>
        <w:pStyle w:val="BodyText"/>
        <w:spacing w:line="240" w:lineRule="auto"/>
        <w:ind w:left="720" w:hanging="720"/>
        <w:rPr>
          <w:rFonts w:ascii="Times New Roman" w:hAnsi="Times New Roman"/>
        </w:rPr>
      </w:pPr>
    </w:p>
    <w:p w:rsidR="00C12A94" w:rsidRPr="003821A8" w:rsidRDefault="00C12A94" w:rsidP="00C12A94">
      <w:pPr>
        <w:pStyle w:val="BodyText"/>
        <w:spacing w:line="240" w:lineRule="auto"/>
        <w:ind w:left="720" w:hanging="720"/>
        <w:rPr>
          <w:rFonts w:ascii="Times New Roman" w:hAnsi="Times New Roman"/>
        </w:rPr>
      </w:pPr>
      <w:r w:rsidRPr="003821A8">
        <w:rPr>
          <w:rFonts w:ascii="Times New Roman" w:hAnsi="Times New Roman"/>
        </w:rPr>
        <w:t>Ref :</w:t>
      </w:r>
      <w:r w:rsidRPr="003821A8">
        <w:rPr>
          <w:rFonts w:ascii="Times New Roman" w:hAnsi="Times New Roman"/>
        </w:rPr>
        <w:tab/>
        <w:t>1)  Memo.No. SE/TL&amp;SS/KDP/ADE.T/AE.T</w:t>
      </w:r>
      <w:r>
        <w:rPr>
          <w:rFonts w:ascii="Times New Roman" w:hAnsi="Times New Roman"/>
        </w:rPr>
        <w:t>1</w:t>
      </w:r>
      <w:r w:rsidRPr="003821A8">
        <w:rPr>
          <w:rFonts w:ascii="Times New Roman" w:hAnsi="Times New Roman"/>
        </w:rPr>
        <w:t>/F.</w:t>
      </w:r>
      <w:r>
        <w:rPr>
          <w:rFonts w:ascii="Times New Roman" w:hAnsi="Times New Roman"/>
        </w:rPr>
        <w:t>40</w:t>
      </w:r>
      <w:r w:rsidRPr="003821A8">
        <w:rPr>
          <w:rFonts w:ascii="Times New Roman" w:hAnsi="Times New Roman"/>
        </w:rPr>
        <w:t xml:space="preserve">/D.No. </w:t>
      </w:r>
      <w:r w:rsidR="00EB0C76">
        <w:rPr>
          <w:rFonts w:ascii="Times New Roman" w:hAnsi="Times New Roman"/>
        </w:rPr>
        <w:t>1659</w:t>
      </w:r>
      <w:r w:rsidRPr="003821A8">
        <w:rPr>
          <w:rFonts w:ascii="Times New Roman" w:hAnsi="Times New Roman"/>
        </w:rPr>
        <w:t xml:space="preserve">/12, Dt. </w:t>
      </w:r>
      <w:r w:rsidR="00EB0C76">
        <w:rPr>
          <w:rFonts w:ascii="Times New Roman" w:hAnsi="Times New Roman"/>
        </w:rPr>
        <w:t>17</w:t>
      </w:r>
      <w:r w:rsidRPr="003821A8">
        <w:rPr>
          <w:rFonts w:ascii="Times New Roman" w:hAnsi="Times New Roman"/>
        </w:rPr>
        <w:t>-0</w:t>
      </w:r>
      <w:r>
        <w:rPr>
          <w:rFonts w:ascii="Times New Roman" w:hAnsi="Times New Roman"/>
        </w:rPr>
        <w:t>5</w:t>
      </w:r>
      <w:r w:rsidRPr="003821A8">
        <w:rPr>
          <w:rFonts w:ascii="Times New Roman" w:hAnsi="Times New Roman"/>
        </w:rPr>
        <w:t>-2012.</w:t>
      </w:r>
    </w:p>
    <w:p w:rsidR="00C12A94" w:rsidRPr="003821A8" w:rsidRDefault="00C12A94" w:rsidP="00C12A94">
      <w:pPr>
        <w:pStyle w:val="BodyText"/>
        <w:spacing w:line="240" w:lineRule="auto"/>
        <w:ind w:left="720" w:hanging="720"/>
        <w:rPr>
          <w:rFonts w:ascii="Times New Roman" w:hAnsi="Times New Roman"/>
        </w:rPr>
      </w:pPr>
      <w:r w:rsidRPr="003821A8">
        <w:rPr>
          <w:rFonts w:ascii="Times New Roman" w:hAnsi="Times New Roman"/>
        </w:rPr>
        <w:tab/>
      </w:r>
      <w:r>
        <w:rPr>
          <w:rFonts w:ascii="Times New Roman" w:hAnsi="Times New Roman"/>
        </w:rPr>
        <w:t>2)  Lr.No.DE/TL&amp;SS/</w:t>
      </w:r>
      <w:r w:rsidR="00EB0C76">
        <w:rPr>
          <w:rFonts w:ascii="Times New Roman" w:hAnsi="Times New Roman"/>
        </w:rPr>
        <w:t>YTL</w:t>
      </w:r>
      <w:r>
        <w:rPr>
          <w:rFonts w:ascii="Times New Roman" w:hAnsi="Times New Roman"/>
        </w:rPr>
        <w:t>/F No./D.No.</w:t>
      </w:r>
      <w:r w:rsidR="00EB0C76">
        <w:rPr>
          <w:rFonts w:ascii="Times New Roman" w:hAnsi="Times New Roman"/>
        </w:rPr>
        <w:t>1181</w:t>
      </w:r>
      <w:r>
        <w:rPr>
          <w:rFonts w:ascii="Times New Roman" w:hAnsi="Times New Roman"/>
        </w:rPr>
        <w:t>/13,Dt.</w:t>
      </w:r>
      <w:r w:rsidR="00EB0C76">
        <w:rPr>
          <w:rFonts w:ascii="Times New Roman" w:hAnsi="Times New Roman"/>
        </w:rPr>
        <w:t>30-10</w:t>
      </w:r>
      <w:r>
        <w:rPr>
          <w:rFonts w:ascii="Times New Roman" w:hAnsi="Times New Roman"/>
        </w:rPr>
        <w:t>-13.</w:t>
      </w:r>
    </w:p>
    <w:p w:rsidR="00C12A94" w:rsidRPr="003821A8" w:rsidRDefault="00C12A94" w:rsidP="00C12A94">
      <w:pPr>
        <w:pStyle w:val="BodyText"/>
        <w:spacing w:line="240" w:lineRule="auto"/>
        <w:ind w:left="720" w:hanging="720"/>
        <w:jc w:val="center"/>
        <w:rPr>
          <w:rFonts w:ascii="Times New Roman" w:hAnsi="Times New Roman"/>
        </w:rPr>
      </w:pPr>
      <w:r>
        <w:rPr>
          <w:rFonts w:ascii="Times New Roman" w:hAnsi="Times New Roman"/>
        </w:rPr>
        <w:t>-</w:t>
      </w:r>
      <w:r w:rsidRPr="003821A8">
        <w:rPr>
          <w:rFonts w:ascii="Times New Roman" w:hAnsi="Times New Roman"/>
        </w:rPr>
        <w:t>-----*******---</w:t>
      </w:r>
      <w:r>
        <w:rPr>
          <w:rFonts w:ascii="Times New Roman" w:hAnsi="Times New Roman"/>
        </w:rPr>
        <w:t>-</w:t>
      </w:r>
      <w:r w:rsidRPr="003821A8">
        <w:rPr>
          <w:rFonts w:ascii="Times New Roman" w:hAnsi="Times New Roman"/>
        </w:rPr>
        <w:t>--</w:t>
      </w:r>
    </w:p>
    <w:p w:rsidR="00C12A94" w:rsidRPr="003821A8" w:rsidRDefault="00C12A94" w:rsidP="00C12A94">
      <w:pPr>
        <w:pStyle w:val="BodyText"/>
        <w:spacing w:line="240" w:lineRule="auto"/>
        <w:ind w:left="720" w:hanging="720"/>
        <w:jc w:val="center"/>
        <w:rPr>
          <w:rFonts w:ascii="Times New Roman" w:hAnsi="Times New Roman"/>
        </w:rPr>
      </w:pPr>
    </w:p>
    <w:p w:rsidR="00C12A94" w:rsidRPr="003821A8" w:rsidRDefault="00C12A94" w:rsidP="00C12A94">
      <w:pPr>
        <w:jc w:val="both"/>
      </w:pPr>
      <w:r w:rsidRPr="003821A8">
        <w:tab/>
      </w:r>
      <w:r w:rsidRPr="003821A8">
        <w:tab/>
      </w:r>
      <w:r w:rsidRPr="003821A8">
        <w:tab/>
        <w:t>In the ref 1</w:t>
      </w:r>
      <w:r w:rsidRPr="003821A8">
        <w:rPr>
          <w:vertAlign w:val="superscript"/>
        </w:rPr>
        <w:t>st</w:t>
      </w:r>
      <w:r w:rsidRPr="003821A8">
        <w:t xml:space="preserve"> cited, an estimate for an amount of </w:t>
      </w:r>
      <w:r>
        <w:t>Rs.</w:t>
      </w:r>
      <w:r w:rsidR="00EB0C76">
        <w:t>1,69,462/-</w:t>
      </w:r>
      <w:r w:rsidRPr="003821A8">
        <w:t xml:space="preserve"> was sanctioned by the undersigned</w:t>
      </w:r>
      <w:r>
        <w:t xml:space="preserve"> for carrying out the work of “</w:t>
      </w:r>
      <w:r w:rsidR="00EB0C76">
        <w:t>1No. aged/obsolete 33KV BHEL make VCB for 10/16MVA PTR-I LV side at 132KVSS Pulivendula under RMI scheme”</w:t>
      </w:r>
      <w:r w:rsidRPr="003821A8">
        <w:t xml:space="preserve">. </w:t>
      </w:r>
      <w:r w:rsidR="00EB0C76">
        <w:t xml:space="preserve">          </w:t>
      </w:r>
      <w:r w:rsidRPr="003821A8">
        <w:t>In the ref 2</w:t>
      </w:r>
      <w:r w:rsidRPr="003821A8">
        <w:rPr>
          <w:vertAlign w:val="superscript"/>
        </w:rPr>
        <w:t>nd</w:t>
      </w:r>
      <w:r w:rsidRPr="003821A8">
        <w:t xml:space="preserve"> cited, the </w:t>
      </w:r>
      <w:r>
        <w:t>Divisional</w:t>
      </w:r>
      <w:r w:rsidRPr="003821A8">
        <w:t xml:space="preserve"> Engineer / TL &amp; SS / </w:t>
      </w:r>
      <w:r w:rsidR="00EB0C76">
        <w:t xml:space="preserve">Yerraguntla </w:t>
      </w:r>
      <w:r w:rsidRPr="003821A8">
        <w:t>requested to revise</w:t>
      </w:r>
      <w:r w:rsidR="00EB0C76">
        <w:t xml:space="preserve"> and revalidate </w:t>
      </w:r>
      <w:r w:rsidRPr="003821A8">
        <w:t xml:space="preserve"> the </w:t>
      </w:r>
      <w:r w:rsidR="00EE31DD">
        <w:t>sanctioned estimate No.</w:t>
      </w:r>
      <w:r w:rsidR="00EB0C76">
        <w:t>29</w:t>
      </w:r>
      <w:r w:rsidR="00EE31DD">
        <w:t>/12-13 of Superintending Engineer/TL&amp;SS/Kadapa</w:t>
      </w:r>
      <w:r w:rsidRPr="003821A8">
        <w:t xml:space="preserve"> for the finan</w:t>
      </w:r>
      <w:r>
        <w:t>cial year 2013</w:t>
      </w:r>
      <w:r w:rsidRPr="003821A8">
        <w:t>-1</w:t>
      </w:r>
      <w:r>
        <w:t>4</w:t>
      </w:r>
      <w:r w:rsidRPr="003821A8">
        <w:t xml:space="preserve"> for carrying out the subject work at 132KVSS, </w:t>
      </w:r>
      <w:r w:rsidR="00EB0C76">
        <w:t xml:space="preserve">Pulivendula </w:t>
      </w:r>
      <w:r w:rsidR="001C42A9">
        <w:t>due to non availability of LV breaker  at TLC stores,Kadapa during the financial year 2012-13 and the breaker was drawn from the stores on 20.11.2013 for early commissioning of the same.”</w:t>
      </w:r>
      <w:r w:rsidRPr="003821A8">
        <w:t xml:space="preserve"> </w:t>
      </w:r>
    </w:p>
    <w:p w:rsidR="00C12A94" w:rsidRPr="003821A8" w:rsidRDefault="00C12A94" w:rsidP="00C12A94">
      <w:pPr>
        <w:pStyle w:val="BodyText"/>
        <w:spacing w:line="240" w:lineRule="auto"/>
        <w:ind w:left="720" w:hanging="720"/>
        <w:rPr>
          <w:rFonts w:ascii="Times New Roman" w:hAnsi="Times New Roman"/>
        </w:rPr>
      </w:pPr>
    </w:p>
    <w:p w:rsidR="00C12A94" w:rsidRPr="003821A8" w:rsidRDefault="00C12A94" w:rsidP="00C12A94">
      <w:pPr>
        <w:pStyle w:val="BodyText"/>
        <w:spacing w:line="240" w:lineRule="auto"/>
        <w:ind w:hanging="720"/>
        <w:rPr>
          <w:rFonts w:ascii="Times New Roman" w:hAnsi="Times New Roman"/>
        </w:rPr>
      </w:pPr>
      <w:r w:rsidRPr="003821A8">
        <w:rPr>
          <w:rFonts w:ascii="Times New Roman" w:hAnsi="Times New Roman"/>
        </w:rPr>
        <w:tab/>
      </w:r>
      <w:r w:rsidRPr="003821A8">
        <w:rPr>
          <w:rFonts w:ascii="Times New Roman" w:hAnsi="Times New Roman"/>
        </w:rPr>
        <w:tab/>
      </w:r>
      <w:r w:rsidRPr="003821A8">
        <w:rPr>
          <w:rFonts w:ascii="Times New Roman" w:hAnsi="Times New Roman"/>
        </w:rPr>
        <w:tab/>
        <w:t xml:space="preserve">Therefore, Under the circumstances explained by the </w:t>
      </w:r>
      <w:r>
        <w:rPr>
          <w:rFonts w:ascii="Times New Roman" w:hAnsi="Times New Roman"/>
        </w:rPr>
        <w:t>Divisional</w:t>
      </w:r>
      <w:r w:rsidRPr="003821A8">
        <w:rPr>
          <w:rFonts w:ascii="Times New Roman" w:hAnsi="Times New Roman"/>
        </w:rPr>
        <w:t xml:space="preserve"> Engineer / </w:t>
      </w:r>
      <w:r w:rsidR="00EE31DD">
        <w:rPr>
          <w:rFonts w:ascii="Times New Roman" w:hAnsi="Times New Roman"/>
        </w:rPr>
        <w:t xml:space="preserve">           </w:t>
      </w:r>
      <w:r w:rsidRPr="003821A8">
        <w:rPr>
          <w:rFonts w:ascii="Times New Roman" w:hAnsi="Times New Roman"/>
        </w:rPr>
        <w:t xml:space="preserve">TL &amp; SS / </w:t>
      </w:r>
      <w:r w:rsidR="00EB0C76">
        <w:rPr>
          <w:rFonts w:ascii="Times New Roman" w:hAnsi="Times New Roman"/>
        </w:rPr>
        <w:t>Yerraguntla</w:t>
      </w:r>
      <w:r w:rsidRPr="003821A8">
        <w:rPr>
          <w:rFonts w:ascii="Times New Roman" w:hAnsi="Times New Roman"/>
        </w:rPr>
        <w:t xml:space="preserve"> and in exercise of  powers delegated vide T.O.O. CE(</w:t>
      </w:r>
      <w:r>
        <w:rPr>
          <w:rFonts w:ascii="Times New Roman" w:hAnsi="Times New Roman"/>
        </w:rPr>
        <w:t>T</w:t>
      </w:r>
      <w:r w:rsidRPr="003821A8">
        <w:rPr>
          <w:rFonts w:ascii="Times New Roman" w:hAnsi="Times New Roman"/>
        </w:rPr>
        <w:t>ransmission) Ms No. 229, Dt. 18-09-2010</w:t>
      </w:r>
      <w:r>
        <w:rPr>
          <w:rFonts w:ascii="Times New Roman" w:hAnsi="Times New Roman"/>
        </w:rPr>
        <w:t xml:space="preserve"> enhancement of delegation of powers</w:t>
      </w:r>
      <w:r w:rsidRPr="003821A8">
        <w:rPr>
          <w:rFonts w:ascii="Times New Roman" w:hAnsi="Times New Roman"/>
        </w:rPr>
        <w:t xml:space="preserve">, the estimate sanctioned by the undersigned for carrying out the subject work is </w:t>
      </w:r>
      <w:r w:rsidR="00EB0C76">
        <w:rPr>
          <w:rFonts w:ascii="Times New Roman" w:hAnsi="Times New Roman"/>
        </w:rPr>
        <w:t xml:space="preserve">revalidated during the financial year 2013-14 as per New SSR 2013-14 </w:t>
      </w:r>
      <w:r w:rsidRPr="003821A8">
        <w:rPr>
          <w:rFonts w:ascii="Times New Roman" w:hAnsi="Times New Roman"/>
        </w:rPr>
        <w:t xml:space="preserve"> for an amount of  </w:t>
      </w:r>
      <w:r>
        <w:rPr>
          <w:rFonts w:ascii="Times New Roman" w:hAnsi="Times New Roman"/>
        </w:rPr>
        <w:t>Rs</w:t>
      </w:r>
      <w:r w:rsidR="00CC6D47">
        <w:rPr>
          <w:rFonts w:ascii="Times New Roman" w:hAnsi="Times New Roman"/>
        </w:rPr>
        <w:t>.</w:t>
      </w:r>
      <w:r w:rsidR="001C42A9">
        <w:rPr>
          <w:rFonts w:ascii="Times New Roman" w:hAnsi="Times New Roman"/>
        </w:rPr>
        <w:t>1,99,700</w:t>
      </w:r>
      <w:r w:rsidRPr="003821A8">
        <w:rPr>
          <w:rFonts w:ascii="Times New Roman" w:hAnsi="Times New Roman"/>
        </w:rPr>
        <w:t xml:space="preserve">/- </w:t>
      </w:r>
      <w:r w:rsidR="00EB0C76">
        <w:rPr>
          <w:rFonts w:ascii="Times New Roman" w:hAnsi="Times New Roman"/>
        </w:rPr>
        <w:t>.</w:t>
      </w:r>
    </w:p>
    <w:p w:rsidR="00C12A94" w:rsidRPr="003821A8" w:rsidRDefault="00C12A94" w:rsidP="00C12A94">
      <w:pPr>
        <w:pStyle w:val="BodyText"/>
        <w:spacing w:line="240" w:lineRule="auto"/>
        <w:ind w:left="720" w:hanging="720"/>
        <w:rPr>
          <w:rFonts w:ascii="Times New Roman" w:hAnsi="Times New Roman"/>
        </w:rPr>
      </w:pPr>
    </w:p>
    <w:p w:rsidR="00C12A94" w:rsidRPr="003821A8" w:rsidRDefault="00C12A94" w:rsidP="00C12A94">
      <w:pPr>
        <w:pStyle w:val="BodyText"/>
        <w:spacing w:line="240" w:lineRule="auto"/>
        <w:ind w:hanging="720"/>
        <w:rPr>
          <w:rFonts w:ascii="Times New Roman" w:hAnsi="Times New Roman"/>
        </w:rPr>
      </w:pPr>
      <w:r w:rsidRPr="003821A8">
        <w:rPr>
          <w:rFonts w:ascii="Times New Roman" w:hAnsi="Times New Roman"/>
        </w:rPr>
        <w:tab/>
      </w:r>
      <w:r w:rsidRPr="003821A8">
        <w:rPr>
          <w:rFonts w:ascii="Times New Roman" w:hAnsi="Times New Roman"/>
        </w:rPr>
        <w:tab/>
      </w:r>
      <w:r w:rsidRPr="003821A8">
        <w:rPr>
          <w:rFonts w:ascii="Times New Roman" w:hAnsi="Times New Roman"/>
        </w:rPr>
        <w:tab/>
        <w:t xml:space="preserve">The </w:t>
      </w:r>
      <w:r w:rsidR="00EE31DD">
        <w:rPr>
          <w:rFonts w:ascii="Times New Roman" w:hAnsi="Times New Roman"/>
        </w:rPr>
        <w:t xml:space="preserve">Revised </w:t>
      </w:r>
      <w:r w:rsidRPr="003821A8">
        <w:rPr>
          <w:rFonts w:ascii="Times New Roman" w:hAnsi="Times New Roman"/>
        </w:rPr>
        <w:t>Estimate is technically sanction</w:t>
      </w:r>
      <w:r>
        <w:rPr>
          <w:rFonts w:ascii="Times New Roman" w:hAnsi="Times New Roman"/>
        </w:rPr>
        <w:t xml:space="preserve">ed and registered as </w:t>
      </w:r>
      <w:r w:rsidR="00EE31DD">
        <w:rPr>
          <w:rFonts w:ascii="Times New Roman" w:hAnsi="Times New Roman"/>
        </w:rPr>
        <w:t xml:space="preserve">                                   </w:t>
      </w:r>
      <w:r w:rsidR="0086482F">
        <w:rPr>
          <w:rFonts w:ascii="Times New Roman" w:hAnsi="Times New Roman"/>
        </w:rPr>
        <w:t>R</w:t>
      </w:r>
      <w:r>
        <w:rPr>
          <w:rFonts w:ascii="Times New Roman" w:hAnsi="Times New Roman"/>
        </w:rPr>
        <w:t>M</w:t>
      </w:r>
      <w:r w:rsidR="0086482F">
        <w:rPr>
          <w:rFonts w:ascii="Times New Roman" w:hAnsi="Times New Roman"/>
        </w:rPr>
        <w:t>I</w:t>
      </w:r>
      <w:r>
        <w:rPr>
          <w:rFonts w:ascii="Times New Roman" w:hAnsi="Times New Roman"/>
        </w:rPr>
        <w:t xml:space="preserve"> No. </w:t>
      </w:r>
      <w:r w:rsidR="0086482F">
        <w:rPr>
          <w:rFonts w:ascii="Times New Roman" w:hAnsi="Times New Roman"/>
        </w:rPr>
        <w:t>59</w:t>
      </w:r>
      <w:r w:rsidR="00EE31DD">
        <w:rPr>
          <w:rFonts w:ascii="Times New Roman" w:hAnsi="Times New Roman"/>
        </w:rPr>
        <w:t xml:space="preserve"> </w:t>
      </w:r>
      <w:r>
        <w:rPr>
          <w:rFonts w:ascii="Times New Roman" w:hAnsi="Times New Roman"/>
        </w:rPr>
        <w:t>/</w:t>
      </w:r>
      <w:r w:rsidRPr="003821A8">
        <w:rPr>
          <w:rFonts w:ascii="Times New Roman" w:hAnsi="Times New Roman"/>
        </w:rPr>
        <w:t>201</w:t>
      </w:r>
      <w:r w:rsidR="00EE31DD">
        <w:rPr>
          <w:rFonts w:ascii="Times New Roman" w:hAnsi="Times New Roman"/>
        </w:rPr>
        <w:t>3</w:t>
      </w:r>
      <w:r w:rsidRPr="003821A8">
        <w:rPr>
          <w:rFonts w:ascii="Times New Roman" w:hAnsi="Times New Roman"/>
        </w:rPr>
        <w:t>-1</w:t>
      </w:r>
      <w:r w:rsidR="00EE31DD">
        <w:rPr>
          <w:rFonts w:ascii="Times New Roman" w:hAnsi="Times New Roman"/>
        </w:rPr>
        <w:t>4</w:t>
      </w:r>
      <w:r w:rsidRPr="003821A8">
        <w:rPr>
          <w:rFonts w:ascii="Times New Roman" w:hAnsi="Times New Roman"/>
        </w:rPr>
        <w:t xml:space="preserve"> of </w:t>
      </w:r>
      <w:r w:rsidR="00EE31DD">
        <w:rPr>
          <w:rFonts w:ascii="Times New Roman" w:hAnsi="Times New Roman"/>
        </w:rPr>
        <w:t xml:space="preserve">Superintending </w:t>
      </w:r>
      <w:r w:rsidRPr="003821A8">
        <w:rPr>
          <w:rFonts w:ascii="Times New Roman" w:hAnsi="Times New Roman"/>
        </w:rPr>
        <w:t xml:space="preserve"> Engineer / </w:t>
      </w:r>
      <w:r w:rsidR="00EE31DD">
        <w:rPr>
          <w:rFonts w:ascii="Times New Roman" w:hAnsi="Times New Roman"/>
        </w:rPr>
        <w:t>TL&amp;SS/Kadapa</w:t>
      </w:r>
      <w:r>
        <w:rPr>
          <w:rFonts w:ascii="Times New Roman" w:hAnsi="Times New Roman"/>
        </w:rPr>
        <w:t xml:space="preserve"> and th</w:t>
      </w:r>
      <w:r w:rsidR="0058678A">
        <w:rPr>
          <w:rFonts w:ascii="Times New Roman" w:hAnsi="Times New Roman"/>
        </w:rPr>
        <w:t xml:space="preserve">e </w:t>
      </w:r>
      <w:r>
        <w:rPr>
          <w:rFonts w:ascii="Times New Roman" w:hAnsi="Times New Roman"/>
        </w:rPr>
        <w:t>e</w:t>
      </w:r>
      <w:r w:rsidRPr="003821A8">
        <w:rPr>
          <w:rFonts w:ascii="Times New Roman" w:hAnsi="Times New Roman"/>
        </w:rPr>
        <w:t>xpenditure may be chargeable to A/C.</w:t>
      </w:r>
      <w:r>
        <w:rPr>
          <w:rFonts w:ascii="Times New Roman" w:hAnsi="Times New Roman"/>
        </w:rPr>
        <w:t xml:space="preserve"> </w:t>
      </w:r>
      <w:r w:rsidRPr="003821A8">
        <w:rPr>
          <w:rFonts w:ascii="Times New Roman" w:hAnsi="Times New Roman"/>
        </w:rPr>
        <w:t xml:space="preserve">No. </w:t>
      </w:r>
      <w:r w:rsidR="00EB0C76">
        <w:rPr>
          <w:rFonts w:ascii="Times New Roman" w:hAnsi="Times New Roman"/>
        </w:rPr>
        <w:t>14.500</w:t>
      </w:r>
      <w:r w:rsidRPr="003821A8">
        <w:rPr>
          <w:rFonts w:ascii="Times New Roman" w:hAnsi="Times New Roman"/>
        </w:rPr>
        <w:t xml:space="preserve"> </w:t>
      </w:r>
      <w:r>
        <w:rPr>
          <w:rFonts w:ascii="Times New Roman" w:hAnsi="Times New Roman"/>
        </w:rPr>
        <w:t xml:space="preserve">towards </w:t>
      </w:r>
      <w:r w:rsidRPr="003821A8">
        <w:rPr>
          <w:rFonts w:ascii="Times New Roman" w:hAnsi="Times New Roman"/>
        </w:rPr>
        <w:t>R</w:t>
      </w:r>
      <w:r w:rsidR="00EB0C76">
        <w:rPr>
          <w:rFonts w:ascii="Times New Roman" w:hAnsi="Times New Roman"/>
        </w:rPr>
        <w:t xml:space="preserve">MI </w:t>
      </w:r>
      <w:r w:rsidR="00EE31DD">
        <w:rPr>
          <w:rFonts w:ascii="Times New Roman" w:hAnsi="Times New Roman"/>
        </w:rPr>
        <w:t xml:space="preserve"> works</w:t>
      </w:r>
      <w:r w:rsidRPr="003821A8">
        <w:rPr>
          <w:rFonts w:ascii="Times New Roman" w:hAnsi="Times New Roman"/>
        </w:rPr>
        <w:t xml:space="preserve"> of 132KVSS, </w:t>
      </w:r>
      <w:r w:rsidR="00EB0C76">
        <w:rPr>
          <w:rFonts w:ascii="Times New Roman" w:hAnsi="Times New Roman"/>
        </w:rPr>
        <w:t>Pulivendula i</w:t>
      </w:r>
      <w:r w:rsidRPr="003821A8">
        <w:rPr>
          <w:rFonts w:ascii="Times New Roman" w:hAnsi="Times New Roman"/>
        </w:rPr>
        <w:t xml:space="preserve">n </w:t>
      </w:r>
      <w:r w:rsidR="00EB0C76">
        <w:rPr>
          <w:rFonts w:ascii="Times New Roman" w:hAnsi="Times New Roman"/>
        </w:rPr>
        <w:t xml:space="preserve">            </w:t>
      </w:r>
      <w:r w:rsidRPr="003821A8">
        <w:rPr>
          <w:rFonts w:ascii="Times New Roman" w:hAnsi="Times New Roman"/>
        </w:rPr>
        <w:t xml:space="preserve">TL &amp; SS </w:t>
      </w:r>
      <w:r w:rsidR="00EE31DD">
        <w:rPr>
          <w:rFonts w:ascii="Times New Roman" w:hAnsi="Times New Roman"/>
        </w:rPr>
        <w:t>Division,</w:t>
      </w:r>
      <w:r w:rsidR="00EB0C76">
        <w:rPr>
          <w:rFonts w:ascii="Times New Roman" w:hAnsi="Times New Roman"/>
        </w:rPr>
        <w:t xml:space="preserve"> Yerraguntla </w:t>
      </w:r>
      <w:r w:rsidRPr="003821A8">
        <w:rPr>
          <w:rFonts w:ascii="Times New Roman" w:hAnsi="Times New Roman"/>
        </w:rPr>
        <w:t xml:space="preserve">for the year </w:t>
      </w:r>
      <w:r w:rsidR="00EE31DD">
        <w:rPr>
          <w:rFonts w:ascii="Times New Roman" w:hAnsi="Times New Roman"/>
        </w:rPr>
        <w:t>2013-14.</w:t>
      </w:r>
      <w:r w:rsidRPr="003821A8">
        <w:rPr>
          <w:rFonts w:ascii="Times New Roman" w:hAnsi="Times New Roman"/>
        </w:rPr>
        <w:tab/>
      </w:r>
    </w:p>
    <w:p w:rsidR="00C12A94" w:rsidRPr="003821A8" w:rsidRDefault="00C12A94" w:rsidP="00C12A94">
      <w:pPr>
        <w:pStyle w:val="BodyText"/>
        <w:spacing w:line="240" w:lineRule="auto"/>
        <w:rPr>
          <w:rFonts w:ascii="Times New Roman" w:hAnsi="Times New Roman"/>
        </w:rPr>
      </w:pPr>
    </w:p>
    <w:p w:rsidR="00C12A94" w:rsidRPr="00EE31DD" w:rsidRDefault="00C12A94" w:rsidP="00C12A94">
      <w:pPr>
        <w:outlineLvl w:val="0"/>
      </w:pPr>
    </w:p>
    <w:p w:rsidR="00EE31DD" w:rsidRPr="00EE31DD" w:rsidRDefault="00EE31DD" w:rsidP="00EE31DD">
      <w:pPr>
        <w:jc w:val="both"/>
        <w:rPr>
          <w:sz w:val="22"/>
          <w:szCs w:val="22"/>
        </w:rPr>
      </w:pPr>
      <w:r w:rsidRPr="00EE31DD">
        <w:rPr>
          <w:sz w:val="22"/>
          <w:szCs w:val="22"/>
        </w:rPr>
        <w:t>Encl: Revised Estimate.</w:t>
      </w:r>
      <w:r w:rsidRPr="00EE31DD">
        <w:rPr>
          <w:sz w:val="22"/>
          <w:szCs w:val="22"/>
        </w:rPr>
        <w:tab/>
      </w:r>
      <w:r w:rsidRPr="00EE31DD">
        <w:rPr>
          <w:sz w:val="22"/>
          <w:szCs w:val="22"/>
        </w:rPr>
        <w:tab/>
      </w:r>
      <w:r w:rsidRPr="00EE31DD">
        <w:rPr>
          <w:sz w:val="22"/>
          <w:szCs w:val="22"/>
        </w:rPr>
        <w:tab/>
      </w:r>
      <w:r w:rsidRPr="00EE31DD">
        <w:rPr>
          <w:sz w:val="22"/>
          <w:szCs w:val="22"/>
        </w:rPr>
        <w:tab/>
      </w:r>
      <w:r w:rsidRPr="00EE31DD">
        <w:rPr>
          <w:sz w:val="22"/>
          <w:szCs w:val="22"/>
        </w:rPr>
        <w:tab/>
      </w:r>
      <w:r>
        <w:rPr>
          <w:sz w:val="22"/>
          <w:szCs w:val="22"/>
        </w:rPr>
        <w:t xml:space="preserve">               </w:t>
      </w:r>
      <w:r w:rsidRPr="00EE31DD">
        <w:rPr>
          <w:sz w:val="22"/>
          <w:szCs w:val="22"/>
        </w:rPr>
        <w:t>SUPERINTENDING ENGINEER,</w:t>
      </w:r>
    </w:p>
    <w:p w:rsidR="00EE31DD" w:rsidRPr="00EE31DD" w:rsidRDefault="00EE31DD" w:rsidP="00EE31DD">
      <w:pPr>
        <w:jc w:val="both"/>
        <w:rPr>
          <w:color w:val="800000"/>
          <w:sz w:val="22"/>
          <w:szCs w:val="22"/>
        </w:rPr>
      </w:pPr>
      <w:r w:rsidRPr="00EE31DD">
        <w:rPr>
          <w:sz w:val="22"/>
          <w:szCs w:val="22"/>
        </w:rPr>
        <w:tab/>
      </w:r>
      <w:r w:rsidRPr="00EE31DD">
        <w:rPr>
          <w:sz w:val="22"/>
          <w:szCs w:val="22"/>
        </w:rPr>
        <w:tab/>
      </w:r>
      <w:r w:rsidRPr="00EE31DD">
        <w:rPr>
          <w:sz w:val="22"/>
          <w:szCs w:val="22"/>
        </w:rPr>
        <w:tab/>
      </w:r>
      <w:r w:rsidRPr="00EE31DD">
        <w:rPr>
          <w:sz w:val="22"/>
          <w:szCs w:val="22"/>
        </w:rPr>
        <w:tab/>
      </w:r>
      <w:r w:rsidRPr="00EE31DD">
        <w:rPr>
          <w:sz w:val="22"/>
          <w:szCs w:val="22"/>
        </w:rPr>
        <w:tab/>
      </w:r>
      <w:r w:rsidRPr="00EE31DD">
        <w:rPr>
          <w:sz w:val="22"/>
          <w:szCs w:val="22"/>
        </w:rPr>
        <w:tab/>
      </w:r>
      <w:r w:rsidRPr="00EE31DD">
        <w:rPr>
          <w:sz w:val="22"/>
          <w:szCs w:val="22"/>
        </w:rPr>
        <w:tab/>
      </w:r>
      <w:r w:rsidRPr="00EE31DD">
        <w:rPr>
          <w:sz w:val="22"/>
          <w:szCs w:val="22"/>
        </w:rPr>
        <w:tab/>
        <w:t xml:space="preserve">      TL &amp; SS CIRCLE :: KADAPA</w:t>
      </w:r>
      <w:r w:rsidRPr="00EE31DD">
        <w:rPr>
          <w:color w:val="800000"/>
          <w:sz w:val="22"/>
          <w:szCs w:val="22"/>
        </w:rPr>
        <w:t>.</w:t>
      </w:r>
    </w:p>
    <w:p w:rsidR="00EE31DD" w:rsidRPr="00EE31DD" w:rsidRDefault="00EE31DD" w:rsidP="00EE31DD">
      <w:pPr>
        <w:spacing w:line="360" w:lineRule="auto"/>
        <w:jc w:val="both"/>
      </w:pPr>
      <w:r w:rsidRPr="00EE31DD">
        <w:t>To</w:t>
      </w:r>
    </w:p>
    <w:p w:rsidR="00EE31DD" w:rsidRPr="00EE31DD" w:rsidRDefault="00EE31DD" w:rsidP="00EE31DD">
      <w:pPr>
        <w:jc w:val="both"/>
        <w:rPr>
          <w:color w:val="000000"/>
        </w:rPr>
      </w:pPr>
      <w:r w:rsidRPr="00EE31DD">
        <w:rPr>
          <w:color w:val="000000"/>
        </w:rPr>
        <w:t>The Divisional Engineer/TL &amp; SS/</w:t>
      </w:r>
      <w:r w:rsidR="00EB0C76">
        <w:rPr>
          <w:color w:val="000000"/>
        </w:rPr>
        <w:t>Yerraguntla</w:t>
      </w:r>
      <w:r w:rsidRPr="00EE31DD">
        <w:rPr>
          <w:color w:val="000000"/>
        </w:rPr>
        <w:t>.</w:t>
      </w:r>
    </w:p>
    <w:p w:rsidR="00EE31DD" w:rsidRPr="00EE31DD" w:rsidRDefault="00EE31DD" w:rsidP="00EE31DD">
      <w:pPr>
        <w:jc w:val="both"/>
        <w:rPr>
          <w:color w:val="000000"/>
        </w:rPr>
      </w:pPr>
      <w:r w:rsidRPr="00EE31DD">
        <w:rPr>
          <w:color w:val="000000"/>
        </w:rPr>
        <w:t xml:space="preserve">The Asst. Divisional Engineer /M/220 KV SS/ </w:t>
      </w:r>
      <w:r w:rsidR="00EB0C76">
        <w:rPr>
          <w:color w:val="000000"/>
        </w:rPr>
        <w:t>Pulivendula</w:t>
      </w:r>
      <w:r w:rsidRPr="00EE31DD">
        <w:rPr>
          <w:color w:val="000000"/>
        </w:rPr>
        <w:t>.</w:t>
      </w:r>
    </w:p>
    <w:p w:rsidR="00EE31DD" w:rsidRPr="00EE31DD" w:rsidRDefault="00EE31DD" w:rsidP="00EE31DD">
      <w:pPr>
        <w:jc w:val="both"/>
        <w:rPr>
          <w:color w:val="000000"/>
        </w:rPr>
      </w:pPr>
      <w:r w:rsidRPr="00EE31DD">
        <w:rPr>
          <w:color w:val="000000"/>
        </w:rPr>
        <w:t># Along with estimate  Encl: One estimate</w:t>
      </w:r>
    </w:p>
    <w:p w:rsidR="00EE31DD" w:rsidRPr="00EE31DD" w:rsidRDefault="00EE31DD" w:rsidP="00EE31DD">
      <w:pPr>
        <w:jc w:val="both"/>
        <w:rPr>
          <w:color w:val="000000"/>
        </w:rPr>
      </w:pPr>
      <w:r w:rsidRPr="00EE31DD">
        <w:rPr>
          <w:color w:val="000000"/>
        </w:rPr>
        <w:t>Copy to the Accounts Officer/TL &amp; SS Circle/Kadapa.</w:t>
      </w:r>
    </w:p>
    <w:p w:rsidR="00EE31DD" w:rsidRDefault="00EE31DD" w:rsidP="00EE31DD">
      <w:pPr>
        <w:jc w:val="both"/>
        <w:rPr>
          <w:color w:val="000000"/>
        </w:rPr>
      </w:pPr>
      <w:r w:rsidRPr="00EE31DD">
        <w:rPr>
          <w:color w:val="000000"/>
        </w:rPr>
        <w:t>Copy submitted to the Chief Engineer/Kadapa Zone/Kadapa</w:t>
      </w:r>
      <w:r w:rsidR="001824D2">
        <w:rPr>
          <w:color w:val="000000"/>
        </w:rPr>
        <w:t>.</w:t>
      </w:r>
    </w:p>
    <w:p w:rsidR="001824D2" w:rsidRDefault="001824D2" w:rsidP="00EE31DD">
      <w:pPr>
        <w:jc w:val="both"/>
        <w:rPr>
          <w:color w:val="000000"/>
        </w:rPr>
      </w:pPr>
    </w:p>
    <w:p w:rsidR="001824D2" w:rsidRDefault="001824D2" w:rsidP="00EE31DD">
      <w:pPr>
        <w:jc w:val="both"/>
        <w:rPr>
          <w:color w:val="000000"/>
        </w:rPr>
      </w:pPr>
    </w:p>
    <w:p w:rsidR="001824D2" w:rsidRPr="00EE31DD" w:rsidRDefault="001824D2" w:rsidP="00EE31DD">
      <w:pPr>
        <w:jc w:val="both"/>
        <w:rPr>
          <w:color w:val="000000"/>
        </w:rPr>
      </w:pPr>
    </w:p>
    <w:p w:rsidR="00C12A94" w:rsidRPr="001C42A9" w:rsidRDefault="006F1641" w:rsidP="00C12A94">
      <w:pPr>
        <w:jc w:val="center"/>
        <w:rPr>
          <w:smallCaps/>
          <w:sz w:val="22"/>
          <w:szCs w:val="22"/>
          <w:u w:val="single"/>
        </w:rPr>
      </w:pPr>
      <w:r w:rsidRPr="001C42A9">
        <w:rPr>
          <w:smallCaps/>
          <w:sz w:val="22"/>
          <w:szCs w:val="22"/>
          <w:u w:val="single"/>
        </w:rPr>
        <w:t>REPORT TO ACCOMPANY THE ESTIMATE</w:t>
      </w:r>
    </w:p>
    <w:p w:rsidR="006F1641" w:rsidRPr="001C42A9" w:rsidRDefault="006F1641" w:rsidP="006F1641">
      <w:pPr>
        <w:rPr>
          <w:smallCaps/>
          <w:sz w:val="22"/>
          <w:szCs w:val="22"/>
          <w:u w:val="single"/>
        </w:rPr>
      </w:pPr>
    </w:p>
    <w:p w:rsidR="006F1641" w:rsidRPr="001C42A9" w:rsidRDefault="006F1641" w:rsidP="00D13DDA">
      <w:pPr>
        <w:jc w:val="both"/>
      </w:pPr>
      <w:r w:rsidRPr="001C42A9">
        <w:rPr>
          <w:smallCaps/>
          <w:sz w:val="22"/>
          <w:szCs w:val="22"/>
          <w:u w:val="single"/>
        </w:rPr>
        <w:t xml:space="preserve">NAME OF THE ESTIMATE:  </w:t>
      </w:r>
      <w:r w:rsidRPr="001C42A9">
        <w:rPr>
          <w:smallCaps/>
          <w:sz w:val="22"/>
          <w:szCs w:val="22"/>
        </w:rPr>
        <w:t xml:space="preserve">  E</w:t>
      </w:r>
      <w:r w:rsidRPr="001C42A9">
        <w:t>stimate involves replacement work of one No. aged/obsolete 33 KV BHEL make VCB for 10/16MVA PTR-I LV side at 132 KV SS Pulivendula und</w:t>
      </w:r>
      <w:r w:rsidR="008962B4">
        <w:t>e</w:t>
      </w:r>
      <w:r w:rsidRPr="001C42A9">
        <w:t xml:space="preserve">r RMI scheme.  </w:t>
      </w:r>
    </w:p>
    <w:p w:rsidR="006F1641" w:rsidRPr="001C42A9" w:rsidRDefault="006F1641" w:rsidP="00D13DDA">
      <w:pPr>
        <w:jc w:val="both"/>
      </w:pPr>
    </w:p>
    <w:p w:rsidR="006F1641" w:rsidRPr="001C42A9" w:rsidRDefault="006F1641" w:rsidP="00D13DDA">
      <w:pPr>
        <w:jc w:val="both"/>
      </w:pPr>
      <w:r w:rsidRPr="001C42A9">
        <w:rPr>
          <w:u w:val="single"/>
        </w:rPr>
        <w:t>ESTIMATE IN BRIEF</w:t>
      </w:r>
      <w:r w:rsidRPr="001C42A9">
        <w:t>:  It is informed that the 132 KV SS Pulivendula which is one of the oldest sub-station  charged in the year 1986 and the 33 KV BHEL VCB of VN36-3AF</w:t>
      </w:r>
      <w:r w:rsidR="00D13DDA" w:rsidRPr="001C42A9">
        <w:t xml:space="preserve"> </w:t>
      </w:r>
      <w:r w:rsidRPr="001C42A9">
        <w:t>(Kiosk) type for 10/16MVA PTR-I LV side is charged on 03-02-1987 and served more than 25 years.  In recent days some mechanical problems is observed inside the breaker and temporary arrangements have been made to rectify the problem.  The parts of the breaker are obsolete and are not available in the market.  The shift staff experiences very difficulty while closing/opening of the breaker.  The spring charge mechanism is not working properly due to aging.  Further it is to inform that the estimate is already sanction vide memo.No.SE/TL&amp; SS /Kdp/ADE-T/AE-T</w:t>
      </w:r>
      <w:r w:rsidR="001C42A9">
        <w:t>1/F.40/D.No.1659/12,Dt. 17-05-1</w:t>
      </w:r>
      <w:r w:rsidRPr="001C42A9">
        <w:t>.</w:t>
      </w:r>
      <w:r w:rsidR="001C42A9">
        <w:t>The APTRANSCO hasn’t procured the breaker under RMI scheme during the financial year 2012-13. The breaker was drawn from the TLC Stores,Kadapa on 20.11.2013.</w:t>
      </w:r>
      <w:r w:rsidRPr="001C42A9">
        <w:t xml:space="preserve">  Hence it is here proposed for replacement of the above breaker with new one for smooth operation of the system.</w:t>
      </w:r>
    </w:p>
    <w:p w:rsidR="006F1641" w:rsidRPr="001C42A9" w:rsidRDefault="006F1641" w:rsidP="006F1641"/>
    <w:p w:rsidR="006F1641" w:rsidRPr="001C42A9" w:rsidRDefault="006F1641" w:rsidP="006F1641">
      <w:pPr>
        <w:rPr>
          <w:smallCaps/>
          <w:sz w:val="22"/>
          <w:szCs w:val="22"/>
          <w:u w:val="single"/>
        </w:rPr>
      </w:pPr>
      <w:r w:rsidRPr="001C42A9">
        <w:rPr>
          <w:u w:val="single"/>
        </w:rPr>
        <w:t>DETAILS OF THE 33</w:t>
      </w:r>
      <w:r w:rsidR="00CC6D47" w:rsidRPr="001C42A9">
        <w:rPr>
          <w:u w:val="single"/>
        </w:rPr>
        <w:t>KV</w:t>
      </w:r>
      <w:r w:rsidRPr="001C42A9">
        <w:rPr>
          <w:u w:val="single"/>
        </w:rPr>
        <w:t xml:space="preserve">  BREAKER PROPOSED TO BE REPLACEMENT</w:t>
      </w:r>
    </w:p>
    <w:p w:rsidR="00C12A94" w:rsidRPr="001C42A9" w:rsidRDefault="00C12A94" w:rsidP="00C12A94">
      <w:pPr>
        <w:jc w:val="both"/>
        <w:rPr>
          <w:sz w:val="22"/>
          <w:szCs w:val="22"/>
        </w:rPr>
      </w:pPr>
    </w:p>
    <w:p w:rsidR="006F1641" w:rsidRPr="001C42A9" w:rsidRDefault="006F1641" w:rsidP="00C12A94">
      <w:pPr>
        <w:jc w:val="both"/>
        <w:rPr>
          <w:sz w:val="22"/>
          <w:szCs w:val="22"/>
        </w:rPr>
      </w:pPr>
      <w:r w:rsidRPr="001C42A9">
        <w:rPr>
          <w:sz w:val="22"/>
          <w:szCs w:val="22"/>
        </w:rPr>
        <w:t xml:space="preserve">Make:  </w:t>
      </w:r>
      <w:r w:rsidRPr="001C42A9">
        <w:rPr>
          <w:sz w:val="22"/>
          <w:szCs w:val="22"/>
        </w:rPr>
        <w:tab/>
        <w:t>BHEL (VCB)</w:t>
      </w:r>
    </w:p>
    <w:p w:rsidR="006F1641" w:rsidRPr="001C42A9" w:rsidRDefault="006F1641" w:rsidP="00C12A94">
      <w:pPr>
        <w:jc w:val="both"/>
        <w:rPr>
          <w:sz w:val="22"/>
          <w:szCs w:val="22"/>
        </w:rPr>
      </w:pPr>
      <w:r w:rsidRPr="001C42A9">
        <w:rPr>
          <w:sz w:val="22"/>
          <w:szCs w:val="22"/>
        </w:rPr>
        <w:t>Type:</w:t>
      </w:r>
      <w:r w:rsidRPr="001C42A9">
        <w:rPr>
          <w:sz w:val="22"/>
          <w:szCs w:val="22"/>
        </w:rPr>
        <w:tab/>
      </w:r>
      <w:r w:rsidRPr="001C42A9">
        <w:rPr>
          <w:sz w:val="22"/>
          <w:szCs w:val="22"/>
        </w:rPr>
        <w:tab/>
        <w:t>VN 36-3AF</w:t>
      </w:r>
    </w:p>
    <w:p w:rsidR="006F1641" w:rsidRPr="001C42A9" w:rsidRDefault="006F1641" w:rsidP="00C12A94">
      <w:pPr>
        <w:jc w:val="both"/>
        <w:rPr>
          <w:sz w:val="22"/>
          <w:szCs w:val="22"/>
        </w:rPr>
      </w:pPr>
      <w:r w:rsidRPr="001C42A9">
        <w:rPr>
          <w:sz w:val="22"/>
          <w:szCs w:val="22"/>
        </w:rPr>
        <w:t>S.No.:</w:t>
      </w:r>
      <w:r w:rsidRPr="001C42A9">
        <w:rPr>
          <w:sz w:val="22"/>
          <w:szCs w:val="22"/>
        </w:rPr>
        <w:tab/>
      </w:r>
      <w:r w:rsidRPr="001C42A9">
        <w:rPr>
          <w:sz w:val="22"/>
          <w:szCs w:val="22"/>
        </w:rPr>
        <w:tab/>
        <w:t>9031466</w:t>
      </w:r>
    </w:p>
    <w:p w:rsidR="006F1641" w:rsidRPr="001C42A9" w:rsidRDefault="006F1641" w:rsidP="00C12A94">
      <w:pPr>
        <w:jc w:val="both"/>
        <w:rPr>
          <w:sz w:val="22"/>
          <w:szCs w:val="22"/>
        </w:rPr>
      </w:pPr>
      <w:r w:rsidRPr="001C42A9">
        <w:rPr>
          <w:sz w:val="22"/>
          <w:szCs w:val="22"/>
        </w:rPr>
        <w:t>Year:</w:t>
      </w:r>
      <w:r w:rsidRPr="001C42A9">
        <w:rPr>
          <w:sz w:val="22"/>
          <w:szCs w:val="22"/>
        </w:rPr>
        <w:tab/>
      </w:r>
      <w:r w:rsidRPr="001C42A9">
        <w:rPr>
          <w:sz w:val="22"/>
          <w:szCs w:val="22"/>
        </w:rPr>
        <w:tab/>
        <w:t>1986</w:t>
      </w:r>
    </w:p>
    <w:p w:rsidR="006F1641" w:rsidRPr="001C42A9" w:rsidRDefault="006F1641" w:rsidP="00C12A94">
      <w:pPr>
        <w:jc w:val="both"/>
        <w:rPr>
          <w:sz w:val="22"/>
          <w:szCs w:val="22"/>
        </w:rPr>
      </w:pPr>
      <w:r w:rsidRPr="001C42A9">
        <w:rPr>
          <w:sz w:val="22"/>
          <w:szCs w:val="22"/>
        </w:rPr>
        <w:t>D.O.C:</w:t>
      </w:r>
      <w:r w:rsidRPr="001C42A9">
        <w:rPr>
          <w:sz w:val="22"/>
          <w:szCs w:val="22"/>
        </w:rPr>
        <w:tab/>
      </w:r>
      <w:r w:rsidRPr="001C42A9">
        <w:rPr>
          <w:sz w:val="22"/>
          <w:szCs w:val="22"/>
        </w:rPr>
        <w:tab/>
        <w:t>03-02-1987</w:t>
      </w:r>
    </w:p>
    <w:p w:rsidR="006F1641" w:rsidRPr="001C42A9" w:rsidRDefault="006F1641" w:rsidP="00C12A94">
      <w:pPr>
        <w:jc w:val="both"/>
        <w:rPr>
          <w:sz w:val="22"/>
          <w:szCs w:val="22"/>
        </w:rPr>
      </w:pPr>
    </w:p>
    <w:p w:rsidR="006F1641" w:rsidRPr="001C42A9" w:rsidRDefault="006F1641" w:rsidP="00CC6D47">
      <w:pPr>
        <w:jc w:val="both"/>
        <w:rPr>
          <w:sz w:val="22"/>
          <w:szCs w:val="22"/>
        </w:rPr>
      </w:pPr>
      <w:r w:rsidRPr="001C42A9">
        <w:rPr>
          <w:sz w:val="22"/>
          <w:szCs w:val="22"/>
        </w:rPr>
        <w:t xml:space="preserve">              This estimate involves replacement work of the above noted one No. aged/obsolete 33 KV BHEL make VCB for 10/16MVA PTR-I LV side at 132 KV SS  Pulivendula under RMI scheme for complete item of work i.e. which includes cost of the breaker, cost of loading and unloading, dismantling and erection charges.  The estimate was prepared based SSR</w:t>
      </w:r>
      <w:r w:rsidR="00CC6D47" w:rsidRPr="001C42A9">
        <w:rPr>
          <w:sz w:val="22"/>
          <w:szCs w:val="22"/>
        </w:rPr>
        <w:t xml:space="preserve"> </w:t>
      </w:r>
      <w:r w:rsidRPr="001C42A9">
        <w:rPr>
          <w:sz w:val="22"/>
          <w:szCs w:val="22"/>
        </w:rPr>
        <w:t>201</w:t>
      </w:r>
      <w:r w:rsidR="00CC6D47" w:rsidRPr="001C42A9">
        <w:rPr>
          <w:sz w:val="22"/>
          <w:szCs w:val="22"/>
        </w:rPr>
        <w:t>3</w:t>
      </w:r>
      <w:r w:rsidRPr="001C42A9">
        <w:rPr>
          <w:sz w:val="22"/>
          <w:szCs w:val="22"/>
        </w:rPr>
        <w:t>-1</w:t>
      </w:r>
      <w:r w:rsidR="00CC6D47" w:rsidRPr="001C42A9">
        <w:rPr>
          <w:sz w:val="22"/>
          <w:szCs w:val="22"/>
        </w:rPr>
        <w:t xml:space="preserve">4 </w:t>
      </w:r>
      <w:r w:rsidRPr="001C42A9">
        <w:rPr>
          <w:sz w:val="22"/>
          <w:szCs w:val="22"/>
        </w:rPr>
        <w:t xml:space="preserve"> and the rates quoted in the estimate were within limits. The cost of the estimate was works out to be </w:t>
      </w:r>
      <w:r w:rsidR="008962B4" w:rsidRPr="001C42A9">
        <w:rPr>
          <w:sz w:val="22"/>
          <w:szCs w:val="22"/>
        </w:rPr>
        <w:t xml:space="preserve">Rs. </w:t>
      </w:r>
      <w:r w:rsidR="008962B4">
        <w:rPr>
          <w:sz w:val="22"/>
          <w:szCs w:val="22"/>
        </w:rPr>
        <w:t>1,99,700.00</w:t>
      </w:r>
      <w:r w:rsidR="008962B4" w:rsidRPr="001C42A9">
        <w:rPr>
          <w:sz w:val="22"/>
          <w:szCs w:val="22"/>
        </w:rPr>
        <w:t xml:space="preserve">(Rupees One lakh ninety </w:t>
      </w:r>
      <w:r w:rsidR="008962B4">
        <w:rPr>
          <w:sz w:val="22"/>
          <w:szCs w:val="22"/>
        </w:rPr>
        <w:t xml:space="preserve">nine </w:t>
      </w:r>
      <w:r w:rsidR="008962B4" w:rsidRPr="001C42A9">
        <w:rPr>
          <w:sz w:val="22"/>
          <w:szCs w:val="22"/>
        </w:rPr>
        <w:t xml:space="preserve">thousand and </w:t>
      </w:r>
      <w:r w:rsidR="008962B4">
        <w:rPr>
          <w:sz w:val="22"/>
          <w:szCs w:val="22"/>
        </w:rPr>
        <w:t xml:space="preserve">seven hundred </w:t>
      </w:r>
      <w:r w:rsidR="008962B4" w:rsidRPr="001C42A9">
        <w:rPr>
          <w:sz w:val="22"/>
          <w:szCs w:val="22"/>
        </w:rPr>
        <w:t>only)</w:t>
      </w:r>
      <w:r w:rsidR="008962B4">
        <w:rPr>
          <w:sz w:val="22"/>
          <w:szCs w:val="22"/>
        </w:rPr>
        <w:t xml:space="preserve"> </w:t>
      </w:r>
      <w:r w:rsidRPr="001C42A9">
        <w:rPr>
          <w:sz w:val="22"/>
          <w:szCs w:val="22"/>
        </w:rPr>
        <w:t>and the expenditure is chargeable to O&amp;M works of 132 KV SS Pulivendula.</w:t>
      </w:r>
    </w:p>
    <w:p w:rsidR="006F1641" w:rsidRPr="001C42A9" w:rsidRDefault="006F1641" w:rsidP="00C12A94">
      <w:pPr>
        <w:jc w:val="both"/>
        <w:rPr>
          <w:sz w:val="22"/>
          <w:szCs w:val="22"/>
        </w:rPr>
      </w:pPr>
    </w:p>
    <w:p w:rsidR="006F1641" w:rsidRPr="001C42A9" w:rsidRDefault="006F1641" w:rsidP="00C12A94">
      <w:pPr>
        <w:jc w:val="both"/>
        <w:rPr>
          <w:sz w:val="22"/>
          <w:szCs w:val="22"/>
        </w:rPr>
      </w:pPr>
      <w:r w:rsidRPr="001C42A9">
        <w:rPr>
          <w:sz w:val="22"/>
          <w:szCs w:val="22"/>
          <w:u w:val="single"/>
        </w:rPr>
        <w:t xml:space="preserve">CONCLUSION: </w:t>
      </w:r>
      <w:r w:rsidRPr="001C42A9">
        <w:rPr>
          <w:sz w:val="22"/>
          <w:szCs w:val="22"/>
        </w:rPr>
        <w:t xml:space="preserve">  The estimate is now sanctioned.</w:t>
      </w:r>
    </w:p>
    <w:p w:rsidR="006F1641" w:rsidRPr="001C42A9" w:rsidRDefault="006F1641" w:rsidP="00C12A94">
      <w:pPr>
        <w:jc w:val="both"/>
        <w:rPr>
          <w:sz w:val="22"/>
          <w:szCs w:val="22"/>
        </w:rPr>
      </w:pPr>
    </w:p>
    <w:p w:rsidR="006F1641" w:rsidRPr="001C42A9" w:rsidRDefault="006F1641" w:rsidP="006F1641">
      <w:pPr>
        <w:jc w:val="center"/>
        <w:rPr>
          <w:sz w:val="22"/>
          <w:szCs w:val="22"/>
          <w:u w:val="single"/>
        </w:rPr>
      </w:pPr>
      <w:r w:rsidRPr="001C42A9">
        <w:rPr>
          <w:sz w:val="22"/>
          <w:szCs w:val="22"/>
          <w:u w:val="single"/>
        </w:rPr>
        <w:t>DETAILED ESTIMATE</w:t>
      </w:r>
    </w:p>
    <w:p w:rsidR="00C12A94" w:rsidRPr="001C42A9" w:rsidRDefault="00C12A94" w:rsidP="00C12A94">
      <w:pPr>
        <w:jc w:val="both"/>
        <w:rPr>
          <w:sz w:val="22"/>
          <w:szCs w:val="22"/>
        </w:rPr>
      </w:pPr>
    </w:p>
    <w:tbl>
      <w:tblPr>
        <w:tblStyle w:val="TableGrid"/>
        <w:tblW w:w="9861" w:type="dxa"/>
        <w:tblLook w:val="04A0"/>
      </w:tblPr>
      <w:tblGrid>
        <w:gridCol w:w="767"/>
        <w:gridCol w:w="2491"/>
        <w:gridCol w:w="1320"/>
        <w:gridCol w:w="1320"/>
        <w:gridCol w:w="1321"/>
        <w:gridCol w:w="1321"/>
        <w:gridCol w:w="1321"/>
      </w:tblGrid>
      <w:tr w:rsidR="000E6E5E" w:rsidRPr="001C42A9" w:rsidTr="000E6E5E">
        <w:tc>
          <w:tcPr>
            <w:tcW w:w="767" w:type="dxa"/>
          </w:tcPr>
          <w:p w:rsidR="000E6E5E" w:rsidRPr="001C42A9" w:rsidRDefault="000E6E5E" w:rsidP="00C12A94">
            <w:pPr>
              <w:jc w:val="both"/>
            </w:pPr>
            <w:r w:rsidRPr="001C42A9">
              <w:t>S.No.</w:t>
            </w:r>
          </w:p>
        </w:tc>
        <w:tc>
          <w:tcPr>
            <w:tcW w:w="2491" w:type="dxa"/>
          </w:tcPr>
          <w:p w:rsidR="000E6E5E" w:rsidRPr="001C42A9" w:rsidRDefault="000E6E5E" w:rsidP="00C12A94">
            <w:pPr>
              <w:jc w:val="both"/>
            </w:pPr>
            <w:r w:rsidRPr="001C42A9">
              <w:t>Description</w:t>
            </w:r>
          </w:p>
        </w:tc>
        <w:tc>
          <w:tcPr>
            <w:tcW w:w="1320" w:type="dxa"/>
          </w:tcPr>
          <w:p w:rsidR="000E6E5E" w:rsidRPr="001C42A9" w:rsidRDefault="000E6E5E" w:rsidP="00C12A94">
            <w:pPr>
              <w:jc w:val="both"/>
            </w:pPr>
            <w:r w:rsidRPr="001C42A9">
              <w:t>Quantity</w:t>
            </w:r>
          </w:p>
        </w:tc>
        <w:tc>
          <w:tcPr>
            <w:tcW w:w="1320" w:type="dxa"/>
          </w:tcPr>
          <w:p w:rsidR="000E6E5E" w:rsidRPr="001C42A9" w:rsidRDefault="000E6E5E" w:rsidP="00C12A94">
            <w:pPr>
              <w:jc w:val="both"/>
            </w:pPr>
            <w:r w:rsidRPr="001C42A9">
              <w:t>Rate Per</w:t>
            </w:r>
          </w:p>
        </w:tc>
        <w:tc>
          <w:tcPr>
            <w:tcW w:w="1321" w:type="dxa"/>
          </w:tcPr>
          <w:p w:rsidR="000E6E5E" w:rsidRPr="001C42A9" w:rsidRDefault="000E6E5E" w:rsidP="00C12A94">
            <w:pPr>
              <w:jc w:val="both"/>
            </w:pPr>
            <w:r w:rsidRPr="001C42A9">
              <w:t>Material</w:t>
            </w:r>
          </w:p>
        </w:tc>
        <w:tc>
          <w:tcPr>
            <w:tcW w:w="1321" w:type="dxa"/>
          </w:tcPr>
          <w:p w:rsidR="000E6E5E" w:rsidRPr="001C42A9" w:rsidRDefault="000E6E5E" w:rsidP="00C12A94">
            <w:pPr>
              <w:jc w:val="both"/>
            </w:pPr>
            <w:r w:rsidRPr="001C42A9">
              <w:t xml:space="preserve">Labour </w:t>
            </w:r>
          </w:p>
        </w:tc>
        <w:tc>
          <w:tcPr>
            <w:tcW w:w="1321" w:type="dxa"/>
          </w:tcPr>
          <w:p w:rsidR="000E6E5E" w:rsidRPr="001C42A9" w:rsidRDefault="000E6E5E" w:rsidP="00C12A94">
            <w:pPr>
              <w:jc w:val="both"/>
            </w:pPr>
            <w:r w:rsidRPr="001C42A9">
              <w:t xml:space="preserve">Total </w:t>
            </w:r>
          </w:p>
        </w:tc>
      </w:tr>
      <w:tr w:rsidR="000E6E5E" w:rsidRPr="001C42A9" w:rsidTr="000E6E5E">
        <w:tc>
          <w:tcPr>
            <w:tcW w:w="767" w:type="dxa"/>
          </w:tcPr>
          <w:p w:rsidR="000E6E5E" w:rsidRPr="001C42A9" w:rsidRDefault="000E6E5E" w:rsidP="00C12A94">
            <w:pPr>
              <w:jc w:val="both"/>
            </w:pPr>
            <w:r w:rsidRPr="001C42A9">
              <w:t>1</w:t>
            </w:r>
          </w:p>
        </w:tc>
        <w:tc>
          <w:tcPr>
            <w:tcW w:w="2491" w:type="dxa"/>
          </w:tcPr>
          <w:p w:rsidR="001C42A9" w:rsidRDefault="000E6E5E" w:rsidP="00C12A94">
            <w:pPr>
              <w:jc w:val="both"/>
            </w:pPr>
            <w:r w:rsidRPr="001C42A9">
              <w:t>33KV VCB</w:t>
            </w:r>
          </w:p>
          <w:p w:rsidR="000E6E5E" w:rsidRPr="001C42A9" w:rsidRDefault="001C42A9" w:rsidP="00C12A94">
            <w:pPr>
              <w:jc w:val="both"/>
            </w:pPr>
            <w:r>
              <w:t>(As per ERP rate)</w:t>
            </w:r>
          </w:p>
        </w:tc>
        <w:tc>
          <w:tcPr>
            <w:tcW w:w="1320" w:type="dxa"/>
          </w:tcPr>
          <w:p w:rsidR="000E6E5E" w:rsidRPr="001C42A9" w:rsidRDefault="000E6E5E" w:rsidP="00C12A94">
            <w:pPr>
              <w:jc w:val="both"/>
            </w:pPr>
            <w:r w:rsidRPr="001C42A9">
              <w:t>01 No.</w:t>
            </w:r>
          </w:p>
        </w:tc>
        <w:tc>
          <w:tcPr>
            <w:tcW w:w="1320" w:type="dxa"/>
          </w:tcPr>
          <w:p w:rsidR="000E6E5E" w:rsidRPr="001C42A9" w:rsidRDefault="001C42A9" w:rsidP="00C12A94">
            <w:pPr>
              <w:jc w:val="both"/>
            </w:pPr>
            <w:r>
              <w:t>192578.64</w:t>
            </w:r>
          </w:p>
        </w:tc>
        <w:tc>
          <w:tcPr>
            <w:tcW w:w="1321" w:type="dxa"/>
          </w:tcPr>
          <w:p w:rsidR="000E6E5E" w:rsidRPr="001C42A9" w:rsidRDefault="001C42A9" w:rsidP="00C12A94">
            <w:pPr>
              <w:jc w:val="both"/>
            </w:pPr>
            <w:r>
              <w:t>192578.64</w:t>
            </w:r>
          </w:p>
        </w:tc>
        <w:tc>
          <w:tcPr>
            <w:tcW w:w="1321" w:type="dxa"/>
          </w:tcPr>
          <w:p w:rsidR="000E6E5E" w:rsidRPr="001C42A9" w:rsidRDefault="000E6E5E" w:rsidP="00C12A94">
            <w:pPr>
              <w:jc w:val="both"/>
            </w:pPr>
          </w:p>
        </w:tc>
        <w:tc>
          <w:tcPr>
            <w:tcW w:w="1321" w:type="dxa"/>
          </w:tcPr>
          <w:p w:rsidR="000E6E5E" w:rsidRPr="001C42A9" w:rsidRDefault="001C42A9" w:rsidP="00C12A94">
            <w:pPr>
              <w:jc w:val="both"/>
            </w:pPr>
            <w:r>
              <w:t>192578.64</w:t>
            </w:r>
          </w:p>
        </w:tc>
      </w:tr>
      <w:tr w:rsidR="000E6E5E" w:rsidRPr="001C42A9" w:rsidTr="000E6E5E">
        <w:tc>
          <w:tcPr>
            <w:tcW w:w="767" w:type="dxa"/>
          </w:tcPr>
          <w:p w:rsidR="000E6E5E" w:rsidRPr="001C42A9" w:rsidRDefault="000E6E5E" w:rsidP="00C12A94">
            <w:pPr>
              <w:jc w:val="both"/>
            </w:pPr>
            <w:r w:rsidRPr="001C42A9">
              <w:t>2</w:t>
            </w:r>
          </w:p>
        </w:tc>
        <w:tc>
          <w:tcPr>
            <w:tcW w:w="2491" w:type="dxa"/>
          </w:tcPr>
          <w:p w:rsidR="000E6E5E" w:rsidRPr="001C42A9" w:rsidRDefault="000E6E5E" w:rsidP="00C12A94">
            <w:pPr>
              <w:jc w:val="both"/>
            </w:pPr>
            <w:r w:rsidRPr="001C42A9">
              <w:t>Labour charges as per Data-I</w:t>
            </w:r>
          </w:p>
        </w:tc>
        <w:tc>
          <w:tcPr>
            <w:tcW w:w="1320" w:type="dxa"/>
          </w:tcPr>
          <w:p w:rsidR="000E6E5E" w:rsidRPr="001C42A9" w:rsidRDefault="000E6E5E" w:rsidP="00C12A94">
            <w:pPr>
              <w:jc w:val="both"/>
            </w:pPr>
            <w:r w:rsidRPr="001C42A9">
              <w:t>LS</w:t>
            </w:r>
          </w:p>
        </w:tc>
        <w:tc>
          <w:tcPr>
            <w:tcW w:w="1320" w:type="dxa"/>
          </w:tcPr>
          <w:p w:rsidR="000E6E5E" w:rsidRPr="001C42A9" w:rsidRDefault="00CC6D47" w:rsidP="00C12A94">
            <w:pPr>
              <w:jc w:val="both"/>
            </w:pPr>
            <w:r w:rsidRPr="001C42A9">
              <w:t>7332.00</w:t>
            </w:r>
          </w:p>
        </w:tc>
        <w:tc>
          <w:tcPr>
            <w:tcW w:w="1321" w:type="dxa"/>
          </w:tcPr>
          <w:p w:rsidR="000E6E5E" w:rsidRPr="001C42A9" w:rsidRDefault="000E6E5E" w:rsidP="00C12A94">
            <w:pPr>
              <w:jc w:val="both"/>
            </w:pPr>
          </w:p>
        </w:tc>
        <w:tc>
          <w:tcPr>
            <w:tcW w:w="1321" w:type="dxa"/>
          </w:tcPr>
          <w:p w:rsidR="000E6E5E" w:rsidRPr="001C42A9" w:rsidRDefault="00CC6D47" w:rsidP="00C12A94">
            <w:pPr>
              <w:jc w:val="both"/>
            </w:pPr>
            <w:r w:rsidRPr="001C42A9">
              <w:t>7332.00</w:t>
            </w:r>
          </w:p>
        </w:tc>
        <w:tc>
          <w:tcPr>
            <w:tcW w:w="1321" w:type="dxa"/>
          </w:tcPr>
          <w:p w:rsidR="000E6E5E" w:rsidRPr="001C42A9" w:rsidRDefault="00CC6D47" w:rsidP="00C12A94">
            <w:pPr>
              <w:jc w:val="both"/>
            </w:pPr>
            <w:r w:rsidRPr="001C42A9">
              <w:t>7332.00</w:t>
            </w:r>
          </w:p>
        </w:tc>
      </w:tr>
      <w:tr w:rsidR="000E6E5E" w:rsidRPr="001C42A9" w:rsidTr="000E6E5E">
        <w:tc>
          <w:tcPr>
            <w:tcW w:w="767" w:type="dxa"/>
          </w:tcPr>
          <w:p w:rsidR="000E6E5E" w:rsidRPr="001C42A9" w:rsidRDefault="000E6E5E" w:rsidP="00C12A94">
            <w:pPr>
              <w:jc w:val="both"/>
            </w:pPr>
          </w:p>
        </w:tc>
        <w:tc>
          <w:tcPr>
            <w:tcW w:w="2491" w:type="dxa"/>
          </w:tcPr>
          <w:p w:rsidR="000E6E5E" w:rsidRPr="001C42A9" w:rsidRDefault="000E6E5E" w:rsidP="005F0EA6">
            <w:pPr>
              <w:jc w:val="both"/>
            </w:pPr>
            <w:r w:rsidRPr="001C42A9">
              <w:t>Total</w:t>
            </w:r>
          </w:p>
        </w:tc>
        <w:tc>
          <w:tcPr>
            <w:tcW w:w="1320" w:type="dxa"/>
          </w:tcPr>
          <w:p w:rsidR="000E6E5E" w:rsidRPr="001C42A9" w:rsidRDefault="000E6E5E" w:rsidP="00C12A94">
            <w:pPr>
              <w:jc w:val="both"/>
            </w:pPr>
          </w:p>
        </w:tc>
        <w:tc>
          <w:tcPr>
            <w:tcW w:w="1320" w:type="dxa"/>
          </w:tcPr>
          <w:p w:rsidR="000E6E5E" w:rsidRPr="001C42A9" w:rsidRDefault="000E6E5E" w:rsidP="00C12A94">
            <w:pPr>
              <w:jc w:val="both"/>
            </w:pPr>
          </w:p>
        </w:tc>
        <w:tc>
          <w:tcPr>
            <w:tcW w:w="1321" w:type="dxa"/>
          </w:tcPr>
          <w:p w:rsidR="000E6E5E" w:rsidRPr="001C42A9" w:rsidRDefault="000E6E5E" w:rsidP="00C12A94">
            <w:pPr>
              <w:jc w:val="both"/>
            </w:pPr>
          </w:p>
        </w:tc>
        <w:tc>
          <w:tcPr>
            <w:tcW w:w="1321" w:type="dxa"/>
          </w:tcPr>
          <w:p w:rsidR="000E6E5E" w:rsidRPr="001C42A9" w:rsidRDefault="000E6E5E" w:rsidP="00C12A94">
            <w:pPr>
              <w:jc w:val="both"/>
            </w:pPr>
          </w:p>
        </w:tc>
        <w:tc>
          <w:tcPr>
            <w:tcW w:w="1321" w:type="dxa"/>
          </w:tcPr>
          <w:p w:rsidR="000E6E5E" w:rsidRPr="001C42A9" w:rsidRDefault="008962B4" w:rsidP="00CC6D47">
            <w:pPr>
              <w:jc w:val="both"/>
            </w:pPr>
            <w:r>
              <w:t>199699.64</w:t>
            </w:r>
          </w:p>
        </w:tc>
      </w:tr>
      <w:tr w:rsidR="008962B4" w:rsidRPr="001C42A9" w:rsidTr="000E6E5E">
        <w:tc>
          <w:tcPr>
            <w:tcW w:w="767" w:type="dxa"/>
          </w:tcPr>
          <w:p w:rsidR="008962B4" w:rsidRPr="001C42A9" w:rsidRDefault="008962B4" w:rsidP="00C12A94">
            <w:pPr>
              <w:jc w:val="both"/>
            </w:pPr>
          </w:p>
        </w:tc>
        <w:tc>
          <w:tcPr>
            <w:tcW w:w="2491" w:type="dxa"/>
          </w:tcPr>
          <w:p w:rsidR="008962B4" w:rsidRPr="001C42A9" w:rsidRDefault="008962B4" w:rsidP="005F0EA6">
            <w:pPr>
              <w:jc w:val="both"/>
            </w:pPr>
            <w:r>
              <w:t>Or say</w:t>
            </w:r>
          </w:p>
        </w:tc>
        <w:tc>
          <w:tcPr>
            <w:tcW w:w="1320" w:type="dxa"/>
          </w:tcPr>
          <w:p w:rsidR="008962B4" w:rsidRPr="001C42A9" w:rsidRDefault="008962B4" w:rsidP="00C12A94">
            <w:pPr>
              <w:jc w:val="both"/>
            </w:pPr>
          </w:p>
        </w:tc>
        <w:tc>
          <w:tcPr>
            <w:tcW w:w="1320" w:type="dxa"/>
          </w:tcPr>
          <w:p w:rsidR="008962B4" w:rsidRPr="001C42A9" w:rsidRDefault="008962B4" w:rsidP="00C12A94">
            <w:pPr>
              <w:jc w:val="both"/>
            </w:pPr>
          </w:p>
        </w:tc>
        <w:tc>
          <w:tcPr>
            <w:tcW w:w="1321" w:type="dxa"/>
          </w:tcPr>
          <w:p w:rsidR="008962B4" w:rsidRPr="001C42A9" w:rsidRDefault="008962B4" w:rsidP="00C12A94">
            <w:pPr>
              <w:jc w:val="both"/>
            </w:pPr>
          </w:p>
        </w:tc>
        <w:tc>
          <w:tcPr>
            <w:tcW w:w="1321" w:type="dxa"/>
          </w:tcPr>
          <w:p w:rsidR="008962B4" w:rsidRPr="001C42A9" w:rsidRDefault="008962B4" w:rsidP="00C12A94">
            <w:pPr>
              <w:jc w:val="both"/>
            </w:pPr>
          </w:p>
        </w:tc>
        <w:tc>
          <w:tcPr>
            <w:tcW w:w="1321" w:type="dxa"/>
          </w:tcPr>
          <w:p w:rsidR="008962B4" w:rsidRDefault="008962B4" w:rsidP="00CC6D47">
            <w:pPr>
              <w:jc w:val="both"/>
            </w:pPr>
            <w:r>
              <w:t>199700.00</w:t>
            </w:r>
          </w:p>
        </w:tc>
      </w:tr>
    </w:tbl>
    <w:p w:rsidR="000E6E5E" w:rsidRPr="001C42A9" w:rsidRDefault="000E6E5E" w:rsidP="00C12A94">
      <w:pPr>
        <w:jc w:val="both"/>
        <w:rPr>
          <w:sz w:val="22"/>
          <w:szCs w:val="22"/>
        </w:rPr>
      </w:pPr>
    </w:p>
    <w:p w:rsidR="0058678A" w:rsidRPr="001C42A9" w:rsidRDefault="000E6E5E" w:rsidP="00305ADF">
      <w:pPr>
        <w:jc w:val="center"/>
        <w:rPr>
          <w:sz w:val="22"/>
          <w:szCs w:val="22"/>
          <w:u w:val="single"/>
        </w:rPr>
      </w:pPr>
      <w:r w:rsidRPr="001C42A9">
        <w:rPr>
          <w:sz w:val="22"/>
          <w:szCs w:val="22"/>
        </w:rPr>
        <w:t xml:space="preserve">Rs. </w:t>
      </w:r>
      <w:r w:rsidR="001C42A9">
        <w:rPr>
          <w:sz w:val="22"/>
          <w:szCs w:val="22"/>
        </w:rPr>
        <w:t>1,99,700.00</w:t>
      </w:r>
      <w:r w:rsidRPr="001C42A9">
        <w:rPr>
          <w:sz w:val="22"/>
          <w:szCs w:val="22"/>
        </w:rPr>
        <w:t xml:space="preserve">(Rupees One lakh ninety </w:t>
      </w:r>
      <w:r w:rsidR="001C42A9">
        <w:rPr>
          <w:sz w:val="22"/>
          <w:szCs w:val="22"/>
        </w:rPr>
        <w:t xml:space="preserve">nine </w:t>
      </w:r>
      <w:r w:rsidRPr="001C42A9">
        <w:rPr>
          <w:sz w:val="22"/>
          <w:szCs w:val="22"/>
        </w:rPr>
        <w:t xml:space="preserve">thousand </w:t>
      </w:r>
      <w:r w:rsidR="00CC6D47" w:rsidRPr="001C42A9">
        <w:rPr>
          <w:sz w:val="22"/>
          <w:szCs w:val="22"/>
        </w:rPr>
        <w:t xml:space="preserve">and </w:t>
      </w:r>
      <w:r w:rsidR="001C42A9">
        <w:rPr>
          <w:sz w:val="22"/>
          <w:szCs w:val="22"/>
        </w:rPr>
        <w:t xml:space="preserve">seven hundred </w:t>
      </w:r>
      <w:r w:rsidRPr="001C42A9">
        <w:rPr>
          <w:sz w:val="22"/>
          <w:szCs w:val="22"/>
        </w:rPr>
        <w:t>only)</w:t>
      </w:r>
    </w:p>
    <w:p w:rsidR="005755FA" w:rsidRPr="001C42A9" w:rsidRDefault="005755FA" w:rsidP="00305ADF">
      <w:pPr>
        <w:jc w:val="center"/>
        <w:rPr>
          <w:sz w:val="22"/>
          <w:szCs w:val="22"/>
          <w:u w:val="single"/>
        </w:rPr>
      </w:pPr>
    </w:p>
    <w:p w:rsidR="005755FA" w:rsidRPr="001C42A9" w:rsidRDefault="005755FA" w:rsidP="00305ADF">
      <w:pPr>
        <w:jc w:val="center"/>
        <w:rPr>
          <w:sz w:val="22"/>
          <w:szCs w:val="22"/>
          <w:u w:val="single"/>
        </w:rPr>
      </w:pPr>
    </w:p>
    <w:p w:rsidR="000E6E5E" w:rsidRPr="001C42A9" w:rsidRDefault="000E6E5E" w:rsidP="00305ADF">
      <w:pPr>
        <w:jc w:val="center"/>
        <w:rPr>
          <w:sz w:val="22"/>
          <w:szCs w:val="22"/>
          <w:u w:val="single"/>
        </w:rPr>
      </w:pPr>
    </w:p>
    <w:p w:rsidR="00D664CD" w:rsidRPr="001C42A9" w:rsidRDefault="00D664CD" w:rsidP="00D664CD">
      <w:pPr>
        <w:ind w:left="5040" w:firstLine="720"/>
        <w:jc w:val="both"/>
        <w:rPr>
          <w:sz w:val="22"/>
          <w:szCs w:val="22"/>
        </w:rPr>
      </w:pPr>
      <w:r w:rsidRPr="001C42A9">
        <w:rPr>
          <w:sz w:val="22"/>
          <w:szCs w:val="22"/>
        </w:rPr>
        <w:t xml:space="preserve"> </w:t>
      </w:r>
      <w:r w:rsidR="00097972" w:rsidRPr="001C42A9">
        <w:rPr>
          <w:sz w:val="22"/>
          <w:szCs w:val="22"/>
        </w:rPr>
        <w:t xml:space="preserve"> </w:t>
      </w:r>
      <w:r w:rsidRPr="001C42A9">
        <w:rPr>
          <w:sz w:val="22"/>
          <w:szCs w:val="22"/>
        </w:rPr>
        <w:t>SUPERINTENDING ENGINEER,</w:t>
      </w:r>
    </w:p>
    <w:p w:rsidR="000E6E5E" w:rsidRPr="001C42A9" w:rsidRDefault="00D664CD" w:rsidP="00D664CD">
      <w:pPr>
        <w:jc w:val="both"/>
        <w:rPr>
          <w:color w:val="800000"/>
          <w:sz w:val="22"/>
          <w:szCs w:val="22"/>
        </w:rPr>
      </w:pPr>
      <w:r w:rsidRPr="001C42A9">
        <w:rPr>
          <w:sz w:val="22"/>
          <w:szCs w:val="22"/>
        </w:rPr>
        <w:lastRenderedPageBreak/>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t xml:space="preserve">      TL &amp; SS CIRCLE :: KADAPA</w:t>
      </w:r>
      <w:r w:rsidR="000E6E5E" w:rsidRPr="001C42A9">
        <w:rPr>
          <w:color w:val="800000"/>
          <w:sz w:val="22"/>
          <w:szCs w:val="22"/>
        </w:rPr>
        <w:t>.</w:t>
      </w:r>
    </w:p>
    <w:p w:rsidR="000E6E5E" w:rsidRPr="001C42A9" w:rsidRDefault="000E6E5E" w:rsidP="009B79B4">
      <w:pPr>
        <w:rPr>
          <w:sz w:val="22"/>
          <w:szCs w:val="22"/>
          <w:u w:val="single"/>
        </w:rPr>
      </w:pPr>
    </w:p>
    <w:p w:rsidR="009B79B4" w:rsidRPr="001C42A9" w:rsidRDefault="009B79B4" w:rsidP="009B79B4">
      <w:pPr>
        <w:rPr>
          <w:sz w:val="22"/>
          <w:szCs w:val="22"/>
          <w:u w:val="single"/>
        </w:rPr>
      </w:pPr>
    </w:p>
    <w:p w:rsidR="009B79B4" w:rsidRPr="001C42A9" w:rsidRDefault="009B79B4" w:rsidP="009B79B4">
      <w:pPr>
        <w:rPr>
          <w:sz w:val="22"/>
          <w:szCs w:val="22"/>
          <w:u w:val="single"/>
        </w:rPr>
      </w:pPr>
    </w:p>
    <w:p w:rsidR="009B79B4" w:rsidRPr="001C42A9" w:rsidRDefault="009B79B4" w:rsidP="009B79B4">
      <w:pPr>
        <w:rPr>
          <w:sz w:val="22"/>
          <w:szCs w:val="22"/>
          <w:u w:val="single"/>
        </w:rPr>
      </w:pPr>
    </w:p>
    <w:p w:rsidR="009B79B4" w:rsidRPr="001C42A9" w:rsidRDefault="00097972" w:rsidP="00097972">
      <w:pPr>
        <w:jc w:val="center"/>
        <w:rPr>
          <w:sz w:val="22"/>
          <w:szCs w:val="22"/>
          <w:u w:val="single"/>
        </w:rPr>
      </w:pPr>
      <w:r w:rsidRPr="001C42A9">
        <w:rPr>
          <w:sz w:val="22"/>
          <w:szCs w:val="22"/>
          <w:u w:val="single"/>
        </w:rPr>
        <w:t>DATA-I (COST OF THE LABOUR )</w:t>
      </w:r>
    </w:p>
    <w:p w:rsidR="001D0B1E" w:rsidRPr="001C42A9" w:rsidRDefault="001D0B1E" w:rsidP="001D0B1E">
      <w:pPr>
        <w:rPr>
          <w:sz w:val="22"/>
          <w:szCs w:val="22"/>
          <w:u w:val="single"/>
        </w:rPr>
      </w:pPr>
    </w:p>
    <w:tbl>
      <w:tblPr>
        <w:tblStyle w:val="TableGrid"/>
        <w:tblW w:w="9288" w:type="dxa"/>
        <w:tblLook w:val="04A0"/>
      </w:tblPr>
      <w:tblGrid>
        <w:gridCol w:w="738"/>
        <w:gridCol w:w="5580"/>
        <w:gridCol w:w="900"/>
        <w:gridCol w:w="1080"/>
        <w:gridCol w:w="990"/>
      </w:tblGrid>
      <w:tr w:rsidR="001D0B1E" w:rsidRPr="001C42A9" w:rsidTr="007D4A80">
        <w:tc>
          <w:tcPr>
            <w:tcW w:w="738" w:type="dxa"/>
          </w:tcPr>
          <w:p w:rsidR="001D0B1E" w:rsidRPr="001C42A9" w:rsidRDefault="001D0B1E" w:rsidP="001D0B1E">
            <w:r w:rsidRPr="001C42A9">
              <w:t>S.No.</w:t>
            </w:r>
          </w:p>
        </w:tc>
        <w:tc>
          <w:tcPr>
            <w:tcW w:w="5580" w:type="dxa"/>
          </w:tcPr>
          <w:p w:rsidR="001D0B1E" w:rsidRPr="001C42A9" w:rsidRDefault="001D0B1E" w:rsidP="001D0B1E">
            <w:pPr>
              <w:jc w:val="center"/>
            </w:pPr>
            <w:r w:rsidRPr="001C42A9">
              <w:t>Description</w:t>
            </w:r>
          </w:p>
        </w:tc>
        <w:tc>
          <w:tcPr>
            <w:tcW w:w="900" w:type="dxa"/>
          </w:tcPr>
          <w:p w:rsidR="001D0B1E" w:rsidRPr="001C42A9" w:rsidRDefault="001D0B1E" w:rsidP="001D0B1E">
            <w:r w:rsidRPr="001C42A9">
              <w:t>Qty</w:t>
            </w:r>
          </w:p>
        </w:tc>
        <w:tc>
          <w:tcPr>
            <w:tcW w:w="1080" w:type="dxa"/>
          </w:tcPr>
          <w:p w:rsidR="001D0B1E" w:rsidRPr="001C42A9" w:rsidRDefault="001D0B1E" w:rsidP="001D0B1E">
            <w:r w:rsidRPr="001C42A9">
              <w:t>Rate/Per</w:t>
            </w:r>
          </w:p>
        </w:tc>
        <w:tc>
          <w:tcPr>
            <w:tcW w:w="990" w:type="dxa"/>
          </w:tcPr>
          <w:p w:rsidR="001D0B1E" w:rsidRPr="001C42A9" w:rsidRDefault="001D0B1E" w:rsidP="001D0B1E">
            <w:r w:rsidRPr="001C42A9">
              <w:t>Amount</w:t>
            </w:r>
          </w:p>
        </w:tc>
      </w:tr>
      <w:tr w:rsidR="001D0B1E" w:rsidRPr="001C42A9" w:rsidTr="007D4A80">
        <w:tc>
          <w:tcPr>
            <w:tcW w:w="738" w:type="dxa"/>
          </w:tcPr>
          <w:p w:rsidR="001D0B1E" w:rsidRPr="001C42A9" w:rsidRDefault="001D0B1E" w:rsidP="001D0B1E">
            <w:r w:rsidRPr="001C42A9">
              <w:t>1</w:t>
            </w:r>
          </w:p>
        </w:tc>
        <w:tc>
          <w:tcPr>
            <w:tcW w:w="5580" w:type="dxa"/>
          </w:tcPr>
          <w:p w:rsidR="001D0B1E" w:rsidRPr="001C42A9" w:rsidRDefault="001D0B1E" w:rsidP="001D0B1E">
            <w:r w:rsidRPr="001C42A9">
              <w:t>Labour charges for loading of 33 KV VCB at TLC  stores, Kadapa(as per SSR 2013-14 page No. 18)</w:t>
            </w:r>
          </w:p>
        </w:tc>
        <w:tc>
          <w:tcPr>
            <w:tcW w:w="900" w:type="dxa"/>
          </w:tcPr>
          <w:p w:rsidR="001D0B1E" w:rsidRPr="001C42A9" w:rsidRDefault="001D0B1E" w:rsidP="001D0B1E">
            <w:r w:rsidRPr="001C42A9">
              <w:t>1 No.</w:t>
            </w:r>
          </w:p>
        </w:tc>
        <w:tc>
          <w:tcPr>
            <w:tcW w:w="1080" w:type="dxa"/>
          </w:tcPr>
          <w:p w:rsidR="001D0B1E" w:rsidRPr="001C42A9" w:rsidRDefault="001D0B1E" w:rsidP="001D0B1E">
            <w:r w:rsidRPr="001C42A9">
              <w:t>852.00</w:t>
            </w:r>
          </w:p>
        </w:tc>
        <w:tc>
          <w:tcPr>
            <w:tcW w:w="990" w:type="dxa"/>
          </w:tcPr>
          <w:p w:rsidR="001D0B1E" w:rsidRPr="001C42A9" w:rsidRDefault="001D0B1E" w:rsidP="007D4A80">
            <w:pPr>
              <w:jc w:val="right"/>
            </w:pPr>
            <w:r w:rsidRPr="001C42A9">
              <w:t>852.00</w:t>
            </w:r>
          </w:p>
        </w:tc>
      </w:tr>
      <w:tr w:rsidR="001D0B1E" w:rsidRPr="001C42A9" w:rsidTr="007D4A80">
        <w:tc>
          <w:tcPr>
            <w:tcW w:w="738" w:type="dxa"/>
          </w:tcPr>
          <w:p w:rsidR="001D0B1E" w:rsidRPr="001C42A9" w:rsidRDefault="001D0B1E" w:rsidP="001D0B1E">
            <w:r w:rsidRPr="001C42A9">
              <w:t>2</w:t>
            </w:r>
          </w:p>
        </w:tc>
        <w:tc>
          <w:tcPr>
            <w:tcW w:w="5580" w:type="dxa"/>
          </w:tcPr>
          <w:p w:rsidR="001D0B1E" w:rsidRPr="001C42A9" w:rsidRDefault="001D0B1E" w:rsidP="001D0B1E">
            <w:r w:rsidRPr="001C42A9">
              <w:t>Labour charges for unloading of 33 KV VCB at 132 KV SS Pulivendula (as per SSR 2013-14 page No. 18)</w:t>
            </w:r>
          </w:p>
        </w:tc>
        <w:tc>
          <w:tcPr>
            <w:tcW w:w="900" w:type="dxa"/>
          </w:tcPr>
          <w:p w:rsidR="001D0B1E" w:rsidRPr="001C42A9" w:rsidRDefault="001D0B1E" w:rsidP="001D0B1E">
            <w:r w:rsidRPr="001C42A9">
              <w:t>1 No.</w:t>
            </w:r>
          </w:p>
        </w:tc>
        <w:tc>
          <w:tcPr>
            <w:tcW w:w="1080" w:type="dxa"/>
          </w:tcPr>
          <w:p w:rsidR="001D0B1E" w:rsidRPr="001C42A9" w:rsidRDefault="001D0B1E" w:rsidP="001D0B1E">
            <w:r w:rsidRPr="001C42A9">
              <w:t>852.00</w:t>
            </w:r>
          </w:p>
        </w:tc>
        <w:tc>
          <w:tcPr>
            <w:tcW w:w="990" w:type="dxa"/>
          </w:tcPr>
          <w:p w:rsidR="001D0B1E" w:rsidRPr="001C42A9" w:rsidRDefault="001D0B1E" w:rsidP="007D4A80">
            <w:pPr>
              <w:jc w:val="right"/>
            </w:pPr>
            <w:r w:rsidRPr="001C42A9">
              <w:t>852.00</w:t>
            </w:r>
          </w:p>
        </w:tc>
      </w:tr>
      <w:tr w:rsidR="001D0B1E" w:rsidRPr="001C42A9" w:rsidTr="007D4A80">
        <w:tc>
          <w:tcPr>
            <w:tcW w:w="738" w:type="dxa"/>
          </w:tcPr>
          <w:p w:rsidR="001D0B1E" w:rsidRPr="001C42A9" w:rsidRDefault="001D0B1E" w:rsidP="001D0B1E">
            <w:r w:rsidRPr="001C42A9">
              <w:t>3</w:t>
            </w:r>
          </w:p>
        </w:tc>
        <w:tc>
          <w:tcPr>
            <w:tcW w:w="5580" w:type="dxa"/>
          </w:tcPr>
          <w:p w:rsidR="001D0B1E" w:rsidRPr="001C42A9" w:rsidRDefault="001D0B1E" w:rsidP="001D0B1E">
            <w:r w:rsidRPr="001C42A9">
              <w:t>Crane charges for dismantling of old breaker and erection of new breaker.(as per SSR 2013-14 page No. 20)</w:t>
            </w:r>
          </w:p>
        </w:tc>
        <w:tc>
          <w:tcPr>
            <w:tcW w:w="900" w:type="dxa"/>
          </w:tcPr>
          <w:p w:rsidR="001D0B1E" w:rsidRPr="001C42A9" w:rsidRDefault="001D0B1E" w:rsidP="001D0B1E">
            <w:r w:rsidRPr="001C42A9">
              <w:t>1 No.</w:t>
            </w:r>
          </w:p>
        </w:tc>
        <w:tc>
          <w:tcPr>
            <w:tcW w:w="1080" w:type="dxa"/>
          </w:tcPr>
          <w:p w:rsidR="001D0B1E" w:rsidRPr="001C42A9" w:rsidRDefault="001D0B1E" w:rsidP="001D0B1E">
            <w:r w:rsidRPr="001C42A9">
              <w:t>2082.00</w:t>
            </w:r>
          </w:p>
        </w:tc>
        <w:tc>
          <w:tcPr>
            <w:tcW w:w="990" w:type="dxa"/>
          </w:tcPr>
          <w:p w:rsidR="001D0B1E" w:rsidRPr="001C42A9" w:rsidRDefault="001D0B1E" w:rsidP="007D4A80">
            <w:pPr>
              <w:jc w:val="right"/>
            </w:pPr>
            <w:r w:rsidRPr="001C42A9">
              <w:t>2082.00</w:t>
            </w:r>
          </w:p>
        </w:tc>
      </w:tr>
      <w:tr w:rsidR="001D0B1E" w:rsidRPr="001C42A9" w:rsidTr="007D4A80">
        <w:tc>
          <w:tcPr>
            <w:tcW w:w="738" w:type="dxa"/>
          </w:tcPr>
          <w:p w:rsidR="001D0B1E" w:rsidRPr="001C42A9" w:rsidRDefault="001D0B1E" w:rsidP="001D0B1E"/>
        </w:tc>
        <w:tc>
          <w:tcPr>
            <w:tcW w:w="5580" w:type="dxa"/>
          </w:tcPr>
          <w:p w:rsidR="001D0B1E" w:rsidRPr="001C42A9" w:rsidRDefault="001D0B1E" w:rsidP="001D0B1E">
            <w:r w:rsidRPr="001C42A9">
              <w:t>1. For first one hour</w:t>
            </w:r>
          </w:p>
        </w:tc>
        <w:tc>
          <w:tcPr>
            <w:tcW w:w="900" w:type="dxa"/>
          </w:tcPr>
          <w:p w:rsidR="001D0B1E" w:rsidRPr="001C42A9" w:rsidRDefault="001D0B1E" w:rsidP="001D0B1E"/>
        </w:tc>
        <w:tc>
          <w:tcPr>
            <w:tcW w:w="1080" w:type="dxa"/>
          </w:tcPr>
          <w:p w:rsidR="001D0B1E" w:rsidRPr="001C42A9" w:rsidRDefault="001D0B1E" w:rsidP="001D0B1E"/>
        </w:tc>
        <w:tc>
          <w:tcPr>
            <w:tcW w:w="990" w:type="dxa"/>
          </w:tcPr>
          <w:p w:rsidR="001D0B1E" w:rsidRPr="001C42A9" w:rsidRDefault="001D0B1E" w:rsidP="007D4A80">
            <w:pPr>
              <w:jc w:val="right"/>
            </w:pPr>
          </w:p>
        </w:tc>
      </w:tr>
      <w:tr w:rsidR="001D0B1E" w:rsidRPr="001C42A9" w:rsidTr="007D4A80">
        <w:tc>
          <w:tcPr>
            <w:tcW w:w="738" w:type="dxa"/>
          </w:tcPr>
          <w:p w:rsidR="001D0B1E" w:rsidRPr="001C42A9" w:rsidRDefault="001D0B1E" w:rsidP="001D0B1E"/>
        </w:tc>
        <w:tc>
          <w:tcPr>
            <w:tcW w:w="5580" w:type="dxa"/>
          </w:tcPr>
          <w:p w:rsidR="001D0B1E" w:rsidRPr="001C42A9" w:rsidRDefault="001D0B1E" w:rsidP="001D0B1E">
            <w:r w:rsidRPr="001C42A9">
              <w:t>2. For next three hours</w:t>
            </w:r>
          </w:p>
        </w:tc>
        <w:tc>
          <w:tcPr>
            <w:tcW w:w="900" w:type="dxa"/>
          </w:tcPr>
          <w:p w:rsidR="001D0B1E" w:rsidRPr="001C42A9" w:rsidRDefault="001D0B1E" w:rsidP="001D0B1E">
            <w:r w:rsidRPr="001C42A9">
              <w:t>3 Nos.</w:t>
            </w:r>
          </w:p>
        </w:tc>
        <w:tc>
          <w:tcPr>
            <w:tcW w:w="1080" w:type="dxa"/>
          </w:tcPr>
          <w:p w:rsidR="001D0B1E" w:rsidRPr="001C42A9" w:rsidRDefault="001D0B1E" w:rsidP="001D0B1E">
            <w:r w:rsidRPr="001C42A9">
              <w:t>945.00</w:t>
            </w:r>
          </w:p>
        </w:tc>
        <w:tc>
          <w:tcPr>
            <w:tcW w:w="990" w:type="dxa"/>
          </w:tcPr>
          <w:p w:rsidR="001D0B1E" w:rsidRPr="001C42A9" w:rsidRDefault="001D0B1E" w:rsidP="007D4A80">
            <w:pPr>
              <w:jc w:val="right"/>
            </w:pPr>
            <w:r w:rsidRPr="001C42A9">
              <w:t>2835.00</w:t>
            </w:r>
          </w:p>
        </w:tc>
      </w:tr>
      <w:tr w:rsidR="001D0B1E" w:rsidRPr="001C42A9" w:rsidTr="007D4A80">
        <w:tc>
          <w:tcPr>
            <w:tcW w:w="738" w:type="dxa"/>
          </w:tcPr>
          <w:p w:rsidR="001D0B1E" w:rsidRPr="001C42A9" w:rsidRDefault="001D0B1E" w:rsidP="001D0B1E">
            <w:r w:rsidRPr="001C42A9">
              <w:t>4</w:t>
            </w:r>
          </w:p>
        </w:tc>
        <w:tc>
          <w:tcPr>
            <w:tcW w:w="5580" w:type="dxa"/>
          </w:tcPr>
          <w:p w:rsidR="001D0B1E" w:rsidRPr="001C42A9" w:rsidRDefault="001D0B1E" w:rsidP="001D0B1E">
            <w:r w:rsidRPr="001C42A9">
              <w:t>Miscellaneous charges like welding, lathing works for making foundation suitable for current plinths</w:t>
            </w:r>
            <w:r w:rsidR="00CC6D47" w:rsidRPr="001C42A9">
              <w:t xml:space="preserve"> including taxes.</w:t>
            </w:r>
          </w:p>
        </w:tc>
        <w:tc>
          <w:tcPr>
            <w:tcW w:w="900" w:type="dxa"/>
          </w:tcPr>
          <w:p w:rsidR="001D0B1E" w:rsidRPr="001C42A9" w:rsidRDefault="001D0B1E" w:rsidP="001D0B1E">
            <w:r w:rsidRPr="001C42A9">
              <w:t>LS</w:t>
            </w:r>
          </w:p>
        </w:tc>
        <w:tc>
          <w:tcPr>
            <w:tcW w:w="1080" w:type="dxa"/>
          </w:tcPr>
          <w:p w:rsidR="001D0B1E" w:rsidRPr="001C42A9" w:rsidRDefault="001D0B1E" w:rsidP="001D0B1E">
            <w:r w:rsidRPr="001C42A9">
              <w:t>500.00</w:t>
            </w:r>
          </w:p>
        </w:tc>
        <w:tc>
          <w:tcPr>
            <w:tcW w:w="990" w:type="dxa"/>
          </w:tcPr>
          <w:p w:rsidR="001D0B1E" w:rsidRPr="001C42A9" w:rsidRDefault="001D0B1E" w:rsidP="007D4A80">
            <w:pPr>
              <w:jc w:val="right"/>
            </w:pPr>
            <w:r w:rsidRPr="001C42A9">
              <w:t>500.00</w:t>
            </w:r>
          </w:p>
        </w:tc>
      </w:tr>
      <w:tr w:rsidR="00CC6D47" w:rsidRPr="001C42A9" w:rsidTr="007D4A80">
        <w:tc>
          <w:tcPr>
            <w:tcW w:w="738" w:type="dxa"/>
          </w:tcPr>
          <w:p w:rsidR="00CC6D47" w:rsidRPr="001C42A9" w:rsidRDefault="00CC6D47" w:rsidP="001D0B1E">
            <w:r w:rsidRPr="001C42A9">
              <w:t>5</w:t>
            </w:r>
          </w:p>
        </w:tc>
        <w:tc>
          <w:tcPr>
            <w:tcW w:w="5580" w:type="dxa"/>
          </w:tcPr>
          <w:p w:rsidR="00CC6D47" w:rsidRPr="001C42A9" w:rsidRDefault="00CC6D47" w:rsidP="001D0B1E">
            <w:r w:rsidRPr="001C42A9">
              <w:t xml:space="preserve">Service </w:t>
            </w:r>
            <w:hyperlink r:id="rId6" w:history="1">
              <w:r w:rsidRPr="001C42A9">
                <w:rPr>
                  <w:rStyle w:val="Hyperlink"/>
                </w:rPr>
                <w:t>Tax@12.36%</w:t>
              </w:r>
            </w:hyperlink>
            <w:r w:rsidRPr="001C42A9">
              <w:t xml:space="preserve"> on (1) and (2) items i.e., on Rs.1704.00</w:t>
            </w:r>
          </w:p>
        </w:tc>
        <w:tc>
          <w:tcPr>
            <w:tcW w:w="900" w:type="dxa"/>
          </w:tcPr>
          <w:p w:rsidR="00CC6D47" w:rsidRPr="001C42A9" w:rsidRDefault="00CC6D47" w:rsidP="001D0B1E"/>
        </w:tc>
        <w:tc>
          <w:tcPr>
            <w:tcW w:w="1080" w:type="dxa"/>
          </w:tcPr>
          <w:p w:rsidR="00CC6D47" w:rsidRPr="001C42A9" w:rsidRDefault="00CC6D47" w:rsidP="001D0B1E"/>
        </w:tc>
        <w:tc>
          <w:tcPr>
            <w:tcW w:w="990" w:type="dxa"/>
          </w:tcPr>
          <w:p w:rsidR="00CC6D47" w:rsidRPr="001C42A9" w:rsidRDefault="00CC6D47" w:rsidP="007D4A80">
            <w:pPr>
              <w:jc w:val="right"/>
            </w:pPr>
            <w:r w:rsidRPr="001C42A9">
              <w:t>210.61</w:t>
            </w:r>
          </w:p>
        </w:tc>
      </w:tr>
      <w:tr w:rsidR="00D13DDA" w:rsidRPr="001C42A9" w:rsidTr="007D4A80">
        <w:tc>
          <w:tcPr>
            <w:tcW w:w="738" w:type="dxa"/>
          </w:tcPr>
          <w:p w:rsidR="00D13DDA" w:rsidRPr="001C42A9" w:rsidRDefault="00D13DDA" w:rsidP="001D0B1E"/>
        </w:tc>
        <w:tc>
          <w:tcPr>
            <w:tcW w:w="5580" w:type="dxa"/>
          </w:tcPr>
          <w:p w:rsidR="00D13DDA" w:rsidRPr="001C42A9" w:rsidRDefault="00D13DDA" w:rsidP="001D0B1E">
            <w:r w:rsidRPr="001C42A9">
              <w:t>TOTAL Rs.</w:t>
            </w:r>
          </w:p>
        </w:tc>
        <w:tc>
          <w:tcPr>
            <w:tcW w:w="900" w:type="dxa"/>
          </w:tcPr>
          <w:p w:rsidR="00D13DDA" w:rsidRPr="001C42A9" w:rsidRDefault="00D13DDA" w:rsidP="001D0B1E"/>
        </w:tc>
        <w:tc>
          <w:tcPr>
            <w:tcW w:w="1080" w:type="dxa"/>
          </w:tcPr>
          <w:p w:rsidR="00D13DDA" w:rsidRPr="001C42A9" w:rsidRDefault="00D13DDA" w:rsidP="001D0B1E"/>
        </w:tc>
        <w:tc>
          <w:tcPr>
            <w:tcW w:w="990" w:type="dxa"/>
          </w:tcPr>
          <w:p w:rsidR="00D13DDA" w:rsidRPr="001C42A9" w:rsidRDefault="00CC6D47" w:rsidP="007D4A80">
            <w:pPr>
              <w:jc w:val="right"/>
            </w:pPr>
            <w:r w:rsidRPr="001C42A9">
              <w:t>7331.61</w:t>
            </w:r>
          </w:p>
        </w:tc>
      </w:tr>
      <w:tr w:rsidR="00CC6D47" w:rsidRPr="001C42A9" w:rsidTr="007D4A80">
        <w:tc>
          <w:tcPr>
            <w:tcW w:w="738" w:type="dxa"/>
          </w:tcPr>
          <w:p w:rsidR="00CC6D47" w:rsidRPr="001C42A9" w:rsidRDefault="00CC6D47" w:rsidP="001D0B1E"/>
        </w:tc>
        <w:tc>
          <w:tcPr>
            <w:tcW w:w="5580" w:type="dxa"/>
          </w:tcPr>
          <w:p w:rsidR="00CC6D47" w:rsidRPr="001C42A9" w:rsidRDefault="00CC6D47" w:rsidP="001D0B1E">
            <w:r w:rsidRPr="001C42A9">
              <w:t>Or say</w:t>
            </w:r>
          </w:p>
        </w:tc>
        <w:tc>
          <w:tcPr>
            <w:tcW w:w="900" w:type="dxa"/>
          </w:tcPr>
          <w:p w:rsidR="00CC6D47" w:rsidRPr="001C42A9" w:rsidRDefault="00CC6D47" w:rsidP="001D0B1E"/>
        </w:tc>
        <w:tc>
          <w:tcPr>
            <w:tcW w:w="1080" w:type="dxa"/>
          </w:tcPr>
          <w:p w:rsidR="00CC6D47" w:rsidRPr="001C42A9" w:rsidRDefault="00CC6D47" w:rsidP="001D0B1E"/>
        </w:tc>
        <w:tc>
          <w:tcPr>
            <w:tcW w:w="990" w:type="dxa"/>
          </w:tcPr>
          <w:p w:rsidR="00CC6D47" w:rsidRPr="001C42A9" w:rsidRDefault="00CC6D47" w:rsidP="007D4A80">
            <w:pPr>
              <w:jc w:val="right"/>
            </w:pPr>
            <w:r w:rsidRPr="001C42A9">
              <w:t>7332.00</w:t>
            </w:r>
          </w:p>
        </w:tc>
      </w:tr>
    </w:tbl>
    <w:p w:rsidR="001D0B1E" w:rsidRPr="001C42A9" w:rsidRDefault="001D0B1E" w:rsidP="001D0B1E">
      <w:pPr>
        <w:rPr>
          <w:sz w:val="22"/>
          <w:szCs w:val="22"/>
          <w:u w:val="single"/>
        </w:rPr>
      </w:pPr>
    </w:p>
    <w:p w:rsidR="009B79B4" w:rsidRPr="001C42A9" w:rsidRDefault="00D13DDA" w:rsidP="009B79B4">
      <w:pPr>
        <w:rPr>
          <w:sz w:val="22"/>
          <w:szCs w:val="22"/>
        </w:rPr>
      </w:pPr>
      <w:r w:rsidRPr="001C42A9">
        <w:rPr>
          <w:sz w:val="22"/>
          <w:szCs w:val="22"/>
        </w:rPr>
        <w:t xml:space="preserve">(Rupees Seven thousand </w:t>
      </w:r>
      <w:r w:rsidR="00CC6D47" w:rsidRPr="001C42A9">
        <w:rPr>
          <w:sz w:val="22"/>
          <w:szCs w:val="22"/>
        </w:rPr>
        <w:t>three</w:t>
      </w:r>
      <w:r w:rsidRPr="001C42A9">
        <w:rPr>
          <w:sz w:val="22"/>
          <w:szCs w:val="22"/>
        </w:rPr>
        <w:t xml:space="preserve"> hundred and t</w:t>
      </w:r>
      <w:r w:rsidR="00CC6D47" w:rsidRPr="001C42A9">
        <w:rPr>
          <w:sz w:val="22"/>
          <w:szCs w:val="22"/>
        </w:rPr>
        <w:t xml:space="preserve">hirty two </w:t>
      </w:r>
      <w:r w:rsidRPr="001C42A9">
        <w:rPr>
          <w:sz w:val="22"/>
          <w:szCs w:val="22"/>
        </w:rPr>
        <w:t>only)</w:t>
      </w:r>
    </w:p>
    <w:p w:rsidR="009B79B4" w:rsidRPr="001C42A9" w:rsidRDefault="009B79B4" w:rsidP="009B79B4">
      <w:pPr>
        <w:rPr>
          <w:sz w:val="22"/>
          <w:szCs w:val="22"/>
        </w:rPr>
      </w:pPr>
    </w:p>
    <w:p w:rsidR="009B79B4" w:rsidRPr="001C42A9" w:rsidRDefault="009B79B4" w:rsidP="009B79B4">
      <w:pPr>
        <w:rPr>
          <w:sz w:val="22"/>
          <w:szCs w:val="22"/>
          <w:u w:val="single"/>
        </w:rPr>
      </w:pPr>
    </w:p>
    <w:p w:rsidR="009B79B4" w:rsidRPr="001C42A9" w:rsidRDefault="009B79B4" w:rsidP="009B79B4">
      <w:pPr>
        <w:rPr>
          <w:sz w:val="22"/>
          <w:szCs w:val="22"/>
          <w:u w:val="single"/>
        </w:rPr>
      </w:pPr>
    </w:p>
    <w:p w:rsidR="005B5B8A" w:rsidRPr="001C42A9" w:rsidRDefault="005B5B8A" w:rsidP="005B5B8A">
      <w:pPr>
        <w:ind w:left="5040" w:firstLine="720"/>
        <w:jc w:val="both"/>
        <w:rPr>
          <w:sz w:val="22"/>
          <w:szCs w:val="22"/>
        </w:rPr>
      </w:pPr>
      <w:r w:rsidRPr="001C42A9">
        <w:rPr>
          <w:sz w:val="22"/>
          <w:szCs w:val="22"/>
        </w:rPr>
        <w:t>SUPERINTENDING ENGINEER,</w:t>
      </w:r>
    </w:p>
    <w:p w:rsidR="009B79B4" w:rsidRPr="001C42A9" w:rsidRDefault="005B5B8A" w:rsidP="005B5B8A">
      <w:pPr>
        <w:rPr>
          <w:sz w:val="22"/>
          <w:szCs w:val="22"/>
          <w:u w:val="single"/>
        </w:rPr>
      </w:pP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r>
      <w:r w:rsidRPr="001C42A9">
        <w:rPr>
          <w:sz w:val="22"/>
          <w:szCs w:val="22"/>
        </w:rPr>
        <w:tab/>
        <w:t xml:space="preserve">      TL &amp; SS CIRCLE :: KADAPA</w:t>
      </w:r>
    </w:p>
    <w:sectPr w:rsidR="009B79B4" w:rsidRPr="001C42A9" w:rsidSect="001824D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characterSpacingControl w:val="doNotCompress"/>
  <w:compat/>
  <w:rsids>
    <w:rsidRoot w:val="00C12A94"/>
    <w:rsid w:val="000550D3"/>
    <w:rsid w:val="00097972"/>
    <w:rsid w:val="000E6E5E"/>
    <w:rsid w:val="001824D2"/>
    <w:rsid w:val="001B1EAA"/>
    <w:rsid w:val="001C42A9"/>
    <w:rsid w:val="001D0B1E"/>
    <w:rsid w:val="00275270"/>
    <w:rsid w:val="00305ADF"/>
    <w:rsid w:val="00421474"/>
    <w:rsid w:val="005755FA"/>
    <w:rsid w:val="005765E5"/>
    <w:rsid w:val="0058678A"/>
    <w:rsid w:val="005B5B8A"/>
    <w:rsid w:val="005D5C27"/>
    <w:rsid w:val="00651689"/>
    <w:rsid w:val="006F1641"/>
    <w:rsid w:val="00775644"/>
    <w:rsid w:val="00783A4F"/>
    <w:rsid w:val="007D4A80"/>
    <w:rsid w:val="008243E6"/>
    <w:rsid w:val="0086482F"/>
    <w:rsid w:val="00887FE4"/>
    <w:rsid w:val="008962B4"/>
    <w:rsid w:val="008E652A"/>
    <w:rsid w:val="009B79B4"/>
    <w:rsid w:val="00AB097B"/>
    <w:rsid w:val="00AF74C4"/>
    <w:rsid w:val="00BD216D"/>
    <w:rsid w:val="00C12A94"/>
    <w:rsid w:val="00CC6D47"/>
    <w:rsid w:val="00D13DDA"/>
    <w:rsid w:val="00D63EAB"/>
    <w:rsid w:val="00D664CD"/>
    <w:rsid w:val="00E42A4E"/>
    <w:rsid w:val="00E43A3B"/>
    <w:rsid w:val="00E908ED"/>
    <w:rsid w:val="00EB0C76"/>
    <w:rsid w:val="00EE3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2A94"/>
    <w:pPr>
      <w:spacing w:line="480" w:lineRule="auto"/>
      <w:jc w:val="both"/>
    </w:pPr>
    <w:rPr>
      <w:rFonts w:ascii="Arial" w:hAnsi="Arial"/>
    </w:rPr>
  </w:style>
  <w:style w:type="character" w:customStyle="1" w:styleId="BodyTextChar">
    <w:name w:val="Body Text Char"/>
    <w:basedOn w:val="DefaultParagraphFont"/>
    <w:link w:val="BodyText"/>
    <w:rsid w:val="00C12A94"/>
    <w:rPr>
      <w:rFonts w:ascii="Arial" w:eastAsia="Times New Roman" w:hAnsi="Arial" w:cs="Times New Roman"/>
      <w:sz w:val="24"/>
      <w:szCs w:val="24"/>
    </w:rPr>
  </w:style>
  <w:style w:type="table" w:styleId="TableGrid">
    <w:name w:val="Table Grid"/>
    <w:basedOn w:val="TableNormal"/>
    <w:uiPriority w:val="59"/>
    <w:rsid w:val="000E6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C6D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x@12.36%25"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SECHAMBER</cp:lastModifiedBy>
  <cp:revision>35</cp:revision>
  <cp:lastPrinted>2013-11-14T11:00:00Z</cp:lastPrinted>
  <dcterms:created xsi:type="dcterms:W3CDTF">2013-07-24T12:01:00Z</dcterms:created>
  <dcterms:modified xsi:type="dcterms:W3CDTF">2005-12-31T23:37:00Z</dcterms:modified>
</cp:coreProperties>
</file>